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92B58" w14:textId="2820198B" w:rsidR="008152D8" w:rsidRPr="001166E8" w:rsidRDefault="00107149" w:rsidP="00CF5139">
      <w:pPr>
        <w:pStyle w:val="berschrift1"/>
        <w:rPr>
          <w:lang w:val="de-DE"/>
        </w:rPr>
      </w:pPr>
      <w:r>
        <w:rPr>
          <w:noProof/>
          <w:lang w:val="de-DE"/>
        </w:rPr>
        <w:drawing>
          <wp:inline distT="0" distB="0" distL="0" distR="0" wp14:anchorId="7280A463" wp14:editId="4C965867">
            <wp:extent cx="5039360" cy="3358515"/>
            <wp:effectExtent l="0" t="0" r="8890" b="0"/>
            <wp:docPr id="769320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32002" name="Grafik 76932002"/>
                    <pic:cNvPicPr/>
                  </pic:nvPicPr>
                  <pic:blipFill>
                    <a:blip r:embed="rId11"/>
                    <a:stretch>
                      <a:fillRect/>
                    </a:stretch>
                  </pic:blipFill>
                  <pic:spPr>
                    <a:xfrm>
                      <a:off x="0" y="0"/>
                      <a:ext cx="5039360" cy="3358515"/>
                    </a:xfrm>
                    <a:prstGeom prst="rect">
                      <a:avLst/>
                    </a:prstGeom>
                  </pic:spPr>
                </pic:pic>
              </a:graphicData>
            </a:graphic>
          </wp:inline>
        </w:drawing>
      </w:r>
      <w:r w:rsidR="00CF5139" w:rsidRPr="001166E8">
        <w:rPr>
          <w:lang w:val="de-DE"/>
        </w:rPr>
        <w:t xml:space="preserve">Breitband-Revolution: Sennheiser Spectera Drahtlossysteme überzeugen </w:t>
      </w:r>
      <w:proofErr w:type="gramStart"/>
      <w:r w:rsidR="00CF5139" w:rsidRPr="001166E8">
        <w:rPr>
          <w:lang w:val="de-DE"/>
        </w:rPr>
        <w:t>bei Europas</w:t>
      </w:r>
      <w:proofErr w:type="gramEnd"/>
      <w:r w:rsidR="00CF5139" w:rsidRPr="001166E8">
        <w:rPr>
          <w:lang w:val="de-DE"/>
        </w:rPr>
        <w:t xml:space="preserve"> größtem Blasmusikfestival</w:t>
      </w:r>
    </w:p>
    <w:p w14:paraId="12D47199" w14:textId="77777777" w:rsidR="008152D8" w:rsidRPr="001166E8" w:rsidRDefault="008152D8" w:rsidP="008152D8">
      <w:pPr>
        <w:rPr>
          <w:lang w:val="de-DE"/>
        </w:rPr>
      </w:pPr>
    </w:p>
    <w:p w14:paraId="4F89BED2" w14:textId="73CF06C4" w:rsidR="008152D8" w:rsidRPr="001166E8" w:rsidRDefault="00CF5139" w:rsidP="008152D8">
      <w:pPr>
        <w:rPr>
          <w:rStyle w:val="Fett"/>
          <w:lang w:val="de-DE"/>
        </w:rPr>
      </w:pPr>
      <w:r w:rsidRPr="001166E8">
        <w:rPr>
          <w:b/>
          <w:bCs/>
          <w:i/>
          <w:iCs/>
          <w:lang w:val="de-DE"/>
        </w:rPr>
        <w:t>Ort im Innkreis, Österreich</w:t>
      </w:r>
      <w:r w:rsidR="002E0B70" w:rsidRPr="001166E8">
        <w:rPr>
          <w:b/>
          <w:bCs/>
          <w:i/>
          <w:iCs/>
          <w:lang w:val="de-DE"/>
        </w:rPr>
        <w:t xml:space="preserve">/Wedemark, </w:t>
      </w:r>
      <w:r w:rsidRPr="001166E8">
        <w:rPr>
          <w:b/>
          <w:bCs/>
          <w:i/>
          <w:iCs/>
          <w:lang w:val="de-DE"/>
        </w:rPr>
        <w:t>August</w:t>
      </w:r>
      <w:r w:rsidR="002E0B70" w:rsidRPr="001166E8">
        <w:rPr>
          <w:b/>
          <w:bCs/>
          <w:i/>
          <w:iCs/>
          <w:lang w:val="de-DE"/>
        </w:rPr>
        <w:t xml:space="preserve"> 2026</w:t>
      </w:r>
      <w:r w:rsidR="002E0B70" w:rsidRPr="001166E8">
        <w:rPr>
          <w:b/>
          <w:bCs/>
          <w:lang w:val="de-DE"/>
        </w:rPr>
        <w:t xml:space="preserve"> </w:t>
      </w:r>
      <w:r w:rsidR="002E0B70" w:rsidRPr="001166E8">
        <w:rPr>
          <w:rStyle w:val="Fett"/>
          <w:lang w:val="de-DE"/>
        </w:rPr>
        <w:t xml:space="preserve">– </w:t>
      </w:r>
      <w:r w:rsidRPr="001166E8">
        <w:rPr>
          <w:rStyle w:val="Fett"/>
          <w:lang w:val="de-DE"/>
        </w:rPr>
        <w:t xml:space="preserve">Innerhalb weniger Jahre hat sich das „Woodstock der Blasmusik“ von einer überschaubaren Regionalveranstaltung </w:t>
      </w:r>
      <w:proofErr w:type="gramStart"/>
      <w:r w:rsidRPr="001166E8">
        <w:rPr>
          <w:rStyle w:val="Fett"/>
          <w:lang w:val="de-DE"/>
        </w:rPr>
        <w:t>zu Europas</w:t>
      </w:r>
      <w:proofErr w:type="gramEnd"/>
      <w:r w:rsidRPr="001166E8">
        <w:rPr>
          <w:rStyle w:val="Fett"/>
          <w:lang w:val="de-DE"/>
        </w:rPr>
        <w:t xml:space="preserve"> größtem Blasmusikfestival entwickelt. Das Event lockt inzwischen jährlich an vier Tagen rund 110.000 Besucher*innen in die sogenannte Arco Area nach Ort im Innkreis in Oberösterreich. Dort kamen vom 2. bis zum 5. Juli 2026 auf den Hauptbühnen digitale Spectera Breitband-Drahtlossysteme von Sennheiser zum Einsatz, ergänzt durch bewährte Komponenten der Sennheiser EW-DX Serie. An den Blech- und Holzblasinstrumenten fanden hochwertige Neumann </w:t>
      </w:r>
      <w:proofErr w:type="spellStart"/>
      <w:r w:rsidRPr="001166E8">
        <w:rPr>
          <w:rStyle w:val="Fett"/>
          <w:lang w:val="de-DE"/>
        </w:rPr>
        <w:t>Miniature</w:t>
      </w:r>
      <w:proofErr w:type="spellEnd"/>
      <w:r w:rsidRPr="001166E8">
        <w:rPr>
          <w:rStyle w:val="Fett"/>
          <w:lang w:val="de-DE"/>
        </w:rPr>
        <w:t xml:space="preserve"> Clip </w:t>
      </w:r>
      <w:proofErr w:type="spellStart"/>
      <w:r w:rsidRPr="001166E8">
        <w:rPr>
          <w:rStyle w:val="Fett"/>
          <w:lang w:val="de-DE"/>
        </w:rPr>
        <w:t>Mic</w:t>
      </w:r>
      <w:proofErr w:type="spellEnd"/>
      <w:r w:rsidRPr="001166E8">
        <w:rPr>
          <w:rStyle w:val="Fett"/>
          <w:lang w:val="de-DE"/>
        </w:rPr>
        <w:t xml:space="preserve"> Systeme Verwendung</w:t>
      </w:r>
      <w:r w:rsidR="00726181" w:rsidRPr="001166E8">
        <w:rPr>
          <w:rStyle w:val="Fett"/>
          <w:lang w:val="de-DE"/>
        </w:rPr>
        <w:t>.</w:t>
      </w:r>
      <w:r w:rsidR="008152D8" w:rsidRPr="001166E8">
        <w:rPr>
          <w:rStyle w:val="Fett"/>
          <w:lang w:val="de-DE"/>
        </w:rPr>
        <w:t xml:space="preserve"> </w:t>
      </w:r>
    </w:p>
    <w:p w14:paraId="5DD49444" w14:textId="77777777" w:rsidR="008152D8" w:rsidRPr="001166E8" w:rsidRDefault="008152D8" w:rsidP="008152D8">
      <w:pPr>
        <w:rPr>
          <w:lang w:val="de-DE"/>
        </w:rPr>
      </w:pPr>
    </w:p>
    <w:p w14:paraId="14E536FD" w14:textId="77777777" w:rsidR="00CF5139" w:rsidRPr="001166E8" w:rsidRDefault="00CF5139" w:rsidP="00CF5139">
      <w:pPr>
        <w:rPr>
          <w:b/>
          <w:bCs/>
          <w:lang w:val="de-DE"/>
        </w:rPr>
      </w:pPr>
      <w:r w:rsidRPr="001166E8">
        <w:rPr>
          <w:b/>
          <w:bCs/>
          <w:lang w:val="de-DE"/>
        </w:rPr>
        <w:t>Sennheiser Spectera: Erste Wahl für Blasinstrumente</w:t>
      </w:r>
    </w:p>
    <w:p w14:paraId="6A8B17AB" w14:textId="679C93F4" w:rsidR="00CF5139" w:rsidRDefault="00CF5139" w:rsidP="00CF5139">
      <w:pPr>
        <w:rPr>
          <w:lang w:val="de-DE"/>
        </w:rPr>
      </w:pPr>
      <w:r w:rsidRPr="001166E8">
        <w:rPr>
          <w:lang w:val="de-DE"/>
        </w:rPr>
        <w:t>„In diesem Jahr befindet sich Spectera auf unserem Festival bereits zum zweiten Mal im Einsatz, und die anfängliche Skepsis gegenüber der neuartigen WMAS-Technologie ist inzwischen aufrichtiger Begeisterung gewichen“, sagt Mario Schwarz, der das „Woodstock der Blasmusik“ (WDB) von Beginn an als Technischer Leiter begleitet. „Sennheiser hat mit Spectera hervorragende Arbeit geleistet!</w:t>
      </w:r>
      <w:r w:rsidR="00107149">
        <w:rPr>
          <w:lang w:val="de-DE"/>
        </w:rPr>
        <w:t xml:space="preserve"> </w:t>
      </w:r>
      <w:r w:rsidRPr="001166E8">
        <w:rPr>
          <w:lang w:val="de-DE"/>
        </w:rPr>
        <w:t xml:space="preserve">Die Systeme haben bei uns auf dem Gelände von Anfang an einwandfrei funktioniert. Besonderes Lob gebührt den Sennheiser </w:t>
      </w:r>
      <w:proofErr w:type="spellStart"/>
      <w:r w:rsidRPr="001166E8">
        <w:rPr>
          <w:lang w:val="de-DE"/>
        </w:rPr>
        <w:t>Application</w:t>
      </w:r>
      <w:proofErr w:type="spellEnd"/>
      <w:r w:rsidRPr="001166E8">
        <w:rPr>
          <w:lang w:val="de-DE"/>
        </w:rPr>
        <w:t xml:space="preserve"> Engineers Florian Fuchs und Volker Schmitt, die uns mit ihrer Expertise unterstützen. Man hat sofort </w:t>
      </w:r>
      <w:r w:rsidRPr="001166E8">
        <w:rPr>
          <w:lang w:val="de-DE"/>
        </w:rPr>
        <w:lastRenderedPageBreak/>
        <w:t xml:space="preserve">gemerkt, dass sie von dem System vollständig überzeugt sind – ihr Vertrauen </w:t>
      </w:r>
      <w:proofErr w:type="gramStart"/>
      <w:r w:rsidRPr="001166E8">
        <w:rPr>
          <w:lang w:val="de-DE"/>
        </w:rPr>
        <w:t>ist quasi</w:t>
      </w:r>
      <w:proofErr w:type="gramEnd"/>
      <w:r w:rsidRPr="001166E8">
        <w:rPr>
          <w:lang w:val="de-DE"/>
        </w:rPr>
        <w:t xml:space="preserve"> auf unsere gesamte Audio-Crew übergesprungen.“ Die Tontechniker*innen des Festivals seien durchweg blasmusikaffin, so Schwarz weiter. Über die Jahre habe sich ein festes Team herausgebildet, das die Veranstaltung alljährlich mit großem Engagement betreut.</w:t>
      </w:r>
    </w:p>
    <w:p w14:paraId="42ED7B37" w14:textId="77777777" w:rsidR="00BE686F" w:rsidRDefault="00BE686F" w:rsidP="00CF5139">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728"/>
        <w:gridCol w:w="5208"/>
      </w:tblGrid>
      <w:tr w:rsidR="00BE686F" w14:paraId="49733779" w14:textId="77777777" w:rsidTr="00BE686F">
        <w:tc>
          <w:tcPr>
            <w:tcW w:w="3963" w:type="dxa"/>
          </w:tcPr>
          <w:p w14:paraId="5477903F" w14:textId="59590682" w:rsidR="00BE686F" w:rsidRDefault="00BE686F" w:rsidP="00BE686F">
            <w:pPr>
              <w:pStyle w:val="Beschriftung"/>
              <w:rPr>
                <w:lang w:val="de-DE"/>
              </w:rPr>
            </w:pPr>
            <w:r w:rsidRPr="001166E8">
              <w:rPr>
                <w:lang w:val="de-DE"/>
              </w:rPr>
              <w:t>Mario Schwarz</w:t>
            </w:r>
            <w:r>
              <w:rPr>
                <w:lang w:val="de-DE"/>
              </w:rPr>
              <w:t xml:space="preserve"> begleitet</w:t>
            </w:r>
            <w:r w:rsidRPr="001166E8">
              <w:rPr>
                <w:lang w:val="de-DE"/>
              </w:rPr>
              <w:t xml:space="preserve"> das „Woodstock der Blasmusik“ von Beginn an als Technischer Leiter</w:t>
            </w:r>
          </w:p>
        </w:tc>
        <w:tc>
          <w:tcPr>
            <w:tcW w:w="3963" w:type="dxa"/>
          </w:tcPr>
          <w:p w14:paraId="09E5A18C" w14:textId="36119428" w:rsidR="00BE686F" w:rsidRDefault="00BE686F" w:rsidP="00BE686F">
            <w:pPr>
              <w:pStyle w:val="Beschriftung"/>
              <w:rPr>
                <w:lang w:val="de-DE"/>
              </w:rPr>
            </w:pPr>
            <w:r>
              <w:rPr>
                <w:noProof/>
                <w:lang w:val="de-DE"/>
              </w:rPr>
              <w:drawing>
                <wp:inline distT="0" distB="0" distL="0" distR="0" wp14:anchorId="5B6D8597" wp14:editId="5013E400">
                  <wp:extent cx="3231932" cy="2153943"/>
                  <wp:effectExtent l="0" t="0" r="6985" b="0"/>
                  <wp:docPr id="73021798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217982" name="Grafik 730217982"/>
                          <pic:cNvPicPr/>
                        </pic:nvPicPr>
                        <pic:blipFill>
                          <a:blip r:embed="rId12"/>
                          <a:stretch>
                            <a:fillRect/>
                          </a:stretch>
                        </pic:blipFill>
                        <pic:spPr>
                          <a:xfrm>
                            <a:off x="0" y="0"/>
                            <a:ext cx="3242060" cy="2160693"/>
                          </a:xfrm>
                          <a:prstGeom prst="rect">
                            <a:avLst/>
                          </a:prstGeom>
                        </pic:spPr>
                      </pic:pic>
                    </a:graphicData>
                  </a:graphic>
                </wp:inline>
              </w:drawing>
            </w:r>
          </w:p>
        </w:tc>
      </w:tr>
    </w:tbl>
    <w:p w14:paraId="21984673" w14:textId="77777777" w:rsidR="001166E8" w:rsidRPr="001166E8" w:rsidRDefault="001166E8" w:rsidP="00CF5139">
      <w:pPr>
        <w:rPr>
          <w:lang w:val="de-DE"/>
        </w:rPr>
      </w:pPr>
    </w:p>
    <w:p w14:paraId="7517F57A" w14:textId="6CBE9782" w:rsidR="00CF5139" w:rsidRDefault="00CF5139" w:rsidP="00CF5139">
      <w:pPr>
        <w:rPr>
          <w:lang w:val="de-DE"/>
        </w:rPr>
      </w:pPr>
      <w:r w:rsidRPr="001166E8">
        <w:rPr>
          <w:lang w:val="de-DE"/>
        </w:rPr>
        <w:t xml:space="preserve">Mario Schwarz formuliert einen Leitsatz des Festivals: „Unser Ziel ist der bestmögliche Sound, nicht die maximale Lautstärke. Das Sennheiser Spectera Ecosystem unterstützt uns bei diesem Bestreben und ist nach meinem Dafürhalten die einzige digitale Funklösung, die die charakteristische </w:t>
      </w:r>
      <w:proofErr w:type="spellStart"/>
      <w:r w:rsidRPr="001166E8">
        <w:rPr>
          <w:lang w:val="de-DE"/>
        </w:rPr>
        <w:t>Transientenstruktur</w:t>
      </w:r>
      <w:proofErr w:type="spellEnd"/>
      <w:r w:rsidRPr="001166E8">
        <w:rPr>
          <w:lang w:val="de-DE"/>
        </w:rPr>
        <w:t xml:space="preserve"> von Blasinstrumenten ohne jede Einschränkung übertragen kann. Bei Produkten anderer Marktteilnehmer, die wir in der Vergangenheit eingesetzt haben, war das immer ein Problem. Bei Spectera hingegen könnte man den Eindruck gewinnen, die Sennheiser</w:t>
      </w:r>
      <w:r w:rsidR="001166E8">
        <w:rPr>
          <w:lang w:val="de-DE"/>
        </w:rPr>
        <w:t>-</w:t>
      </w:r>
      <w:r w:rsidRPr="001166E8">
        <w:rPr>
          <w:lang w:val="de-DE"/>
        </w:rPr>
        <w:t>Ingenieure hätten dieses System speziell für Blasmusik entwickelt.“</w:t>
      </w:r>
    </w:p>
    <w:p w14:paraId="0485B72A" w14:textId="77777777" w:rsidR="001166E8" w:rsidRDefault="001166E8" w:rsidP="00CF5139">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874"/>
        <w:gridCol w:w="5062"/>
      </w:tblGrid>
      <w:tr w:rsidR="00BE686F" w14:paraId="34B89AFE" w14:textId="77777777" w:rsidTr="00BE686F">
        <w:tc>
          <w:tcPr>
            <w:tcW w:w="3963" w:type="dxa"/>
          </w:tcPr>
          <w:p w14:paraId="644C02F5" w14:textId="09D53BEB" w:rsidR="00BE686F" w:rsidRDefault="00BE686F" w:rsidP="00BE686F">
            <w:pPr>
              <w:pStyle w:val="Beschriftung"/>
              <w:rPr>
                <w:lang w:val="de-DE"/>
              </w:rPr>
            </w:pPr>
            <w:r>
              <w:rPr>
                <w:lang w:val="de-DE"/>
              </w:rPr>
              <w:t>Unterstütz</w:t>
            </w:r>
            <w:r w:rsidR="006C0768">
              <w:rPr>
                <w:lang w:val="de-DE"/>
              </w:rPr>
              <w:t>t</w:t>
            </w:r>
            <w:r>
              <w:rPr>
                <w:lang w:val="de-DE"/>
              </w:rPr>
              <w:t>en vor Ort: Florian Fuchs und Volker Schmitt von Sennheiser</w:t>
            </w:r>
          </w:p>
        </w:tc>
        <w:tc>
          <w:tcPr>
            <w:tcW w:w="3963" w:type="dxa"/>
          </w:tcPr>
          <w:p w14:paraId="531A5841" w14:textId="705C627A" w:rsidR="00BE686F" w:rsidRDefault="00BE686F" w:rsidP="00BE686F">
            <w:pPr>
              <w:pStyle w:val="Beschriftung"/>
              <w:rPr>
                <w:lang w:val="de-DE"/>
              </w:rPr>
            </w:pPr>
            <w:r>
              <w:rPr>
                <w:noProof/>
                <w:lang w:val="de-DE"/>
              </w:rPr>
              <w:drawing>
                <wp:inline distT="0" distB="0" distL="0" distR="0" wp14:anchorId="233AC6A7" wp14:editId="64424B78">
                  <wp:extent cx="3145885" cy="2096595"/>
                  <wp:effectExtent l="0" t="0" r="0" b="0"/>
                  <wp:docPr id="171291382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13829" name="Grafik 1712913829"/>
                          <pic:cNvPicPr/>
                        </pic:nvPicPr>
                        <pic:blipFill>
                          <a:blip r:embed="rId13"/>
                          <a:stretch>
                            <a:fillRect/>
                          </a:stretch>
                        </pic:blipFill>
                        <pic:spPr>
                          <a:xfrm>
                            <a:off x="0" y="0"/>
                            <a:ext cx="3197333" cy="2130883"/>
                          </a:xfrm>
                          <a:prstGeom prst="rect">
                            <a:avLst/>
                          </a:prstGeom>
                        </pic:spPr>
                      </pic:pic>
                    </a:graphicData>
                  </a:graphic>
                </wp:inline>
              </w:drawing>
            </w:r>
          </w:p>
        </w:tc>
      </w:tr>
    </w:tbl>
    <w:p w14:paraId="5EFDABA3" w14:textId="77777777" w:rsidR="00BE686F" w:rsidRDefault="00BE686F" w:rsidP="00CF5139">
      <w:pPr>
        <w:rPr>
          <w:lang w:val="de-DE"/>
        </w:rPr>
      </w:pPr>
    </w:p>
    <w:p w14:paraId="33313AEA" w14:textId="77777777" w:rsidR="00CF5139" w:rsidRPr="001166E8" w:rsidRDefault="00CF5139" w:rsidP="00CF5139">
      <w:pPr>
        <w:rPr>
          <w:b/>
          <w:bCs/>
          <w:lang w:val="de-DE"/>
        </w:rPr>
      </w:pPr>
      <w:r w:rsidRPr="001166E8">
        <w:rPr>
          <w:b/>
          <w:bCs/>
          <w:lang w:val="de-DE"/>
        </w:rPr>
        <w:t xml:space="preserve">Hohe Schalldruckpegel und extreme </w:t>
      </w:r>
      <w:proofErr w:type="spellStart"/>
      <w:r w:rsidRPr="001166E8">
        <w:rPr>
          <w:b/>
          <w:bCs/>
          <w:lang w:val="de-DE"/>
        </w:rPr>
        <w:t>Attack</w:t>
      </w:r>
      <w:proofErr w:type="spellEnd"/>
      <w:r w:rsidRPr="001166E8">
        <w:rPr>
          <w:b/>
          <w:bCs/>
          <w:lang w:val="de-DE"/>
        </w:rPr>
        <w:t>-Phasen</w:t>
      </w:r>
    </w:p>
    <w:p w14:paraId="02ADE493" w14:textId="7A2DADF0" w:rsidR="00CF5139" w:rsidRDefault="00CF5139" w:rsidP="00CF5139">
      <w:pPr>
        <w:rPr>
          <w:lang w:val="de-DE"/>
        </w:rPr>
      </w:pPr>
      <w:r w:rsidRPr="001166E8">
        <w:rPr>
          <w:lang w:val="de-DE"/>
        </w:rPr>
        <w:t xml:space="preserve">Schwarz ist ausgebildeter Toningenieur und spielt in seiner Freizeit mit großer Leidenschaft Trompete. „Ich habe ein präzises Klangbild im Kopf, wie sich Blasmusik anhören muss“, sagt er. </w:t>
      </w:r>
      <w:r w:rsidRPr="001166E8">
        <w:rPr>
          <w:lang w:val="de-DE"/>
        </w:rPr>
        <w:lastRenderedPageBreak/>
        <w:t xml:space="preserve">„Wenn Blasmusik über eine Beschallungsanlage wiedergegeben wird, sollte der Klang so naturgetreu wie möglich wirken. Die enorme Dynamik der Instrumente offenbart schonungslos jede Schwachstelle in der elektroakustischen Übertragungskette. Die Transienten und die extremen </w:t>
      </w:r>
      <w:proofErr w:type="spellStart"/>
      <w:r w:rsidRPr="001166E8">
        <w:rPr>
          <w:lang w:val="de-DE"/>
        </w:rPr>
        <w:t>Attack</w:t>
      </w:r>
      <w:proofErr w:type="spellEnd"/>
      <w:r w:rsidRPr="001166E8">
        <w:rPr>
          <w:lang w:val="de-DE"/>
        </w:rPr>
        <w:t>-Phasen erfordern eine absolut saubere Abbildung. Entsprechend legen wir beim ‚Woodstock der Blasmusik‘ größten Wert auf eine hochwertige Mikrofonierung, die auch bei sehr hohen Pegeln verzerrungsfrei arbeiten muss.“</w:t>
      </w:r>
      <w:r w:rsidR="001166E8">
        <w:rPr>
          <w:lang w:val="de-DE"/>
        </w:rPr>
        <w:t xml:space="preserve"> </w:t>
      </w:r>
    </w:p>
    <w:p w14:paraId="2949401F" w14:textId="77777777" w:rsidR="001166E8" w:rsidRDefault="001166E8" w:rsidP="00CF5139">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894"/>
        <w:gridCol w:w="5042"/>
      </w:tblGrid>
      <w:tr w:rsidR="00BE686F" w14:paraId="1EBAB32B" w14:textId="77777777" w:rsidTr="007537E2">
        <w:tc>
          <w:tcPr>
            <w:tcW w:w="3963" w:type="dxa"/>
          </w:tcPr>
          <w:p w14:paraId="57414A3C" w14:textId="757A10DF" w:rsidR="00BE686F" w:rsidRPr="007537E2" w:rsidRDefault="007537E2" w:rsidP="00BE686F">
            <w:pPr>
              <w:pStyle w:val="Beschriftung"/>
              <w:rPr>
                <w:lang w:val="de-DE"/>
              </w:rPr>
            </w:pPr>
            <w:r w:rsidRPr="007537E2">
              <w:rPr>
                <w:lang w:val="de-DE"/>
              </w:rPr>
              <w:t xml:space="preserve">Neumann </w:t>
            </w:r>
            <w:proofErr w:type="spellStart"/>
            <w:r w:rsidRPr="007537E2">
              <w:rPr>
                <w:lang w:val="de-DE"/>
              </w:rPr>
              <w:t>Miniature</w:t>
            </w:r>
            <w:proofErr w:type="spellEnd"/>
            <w:r w:rsidRPr="007537E2">
              <w:rPr>
                <w:lang w:val="de-DE"/>
              </w:rPr>
              <w:t xml:space="preserve"> Clip </w:t>
            </w:r>
            <w:proofErr w:type="spellStart"/>
            <w:r w:rsidRPr="007537E2">
              <w:rPr>
                <w:lang w:val="de-DE"/>
              </w:rPr>
              <w:t>Mic</w:t>
            </w:r>
            <w:proofErr w:type="spellEnd"/>
            <w:r w:rsidRPr="007537E2">
              <w:rPr>
                <w:lang w:val="de-DE"/>
              </w:rPr>
              <w:t xml:space="preserve"> MCM-Systeme wurden z</w:t>
            </w:r>
            <w:r>
              <w:rPr>
                <w:lang w:val="de-DE"/>
              </w:rPr>
              <w:t xml:space="preserve">ur </w:t>
            </w:r>
            <w:proofErr w:type="spellStart"/>
            <w:r>
              <w:rPr>
                <w:lang w:val="de-DE"/>
              </w:rPr>
              <w:t>Nahmikrofonierung</w:t>
            </w:r>
            <w:proofErr w:type="spellEnd"/>
            <w:r>
              <w:rPr>
                <w:lang w:val="de-DE"/>
              </w:rPr>
              <w:t xml:space="preserve"> der Instrumente eingesetzt</w:t>
            </w:r>
          </w:p>
        </w:tc>
        <w:tc>
          <w:tcPr>
            <w:tcW w:w="3963" w:type="dxa"/>
          </w:tcPr>
          <w:p w14:paraId="7EC9CC97" w14:textId="3541E41A" w:rsidR="00BE686F" w:rsidRDefault="00BE686F" w:rsidP="00BE686F">
            <w:pPr>
              <w:pStyle w:val="Beschriftung"/>
              <w:rPr>
                <w:lang w:val="de-DE"/>
              </w:rPr>
            </w:pPr>
            <w:r>
              <w:rPr>
                <w:noProof/>
                <w:lang w:val="de-DE"/>
              </w:rPr>
              <w:drawing>
                <wp:inline distT="0" distB="0" distL="0" distR="0" wp14:anchorId="3BD87CCE" wp14:editId="2074B802">
                  <wp:extent cx="3133149" cy="2088108"/>
                  <wp:effectExtent l="0" t="0" r="0" b="7620"/>
                  <wp:docPr id="18549350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93509" name="Grafik 185493509"/>
                          <pic:cNvPicPr/>
                        </pic:nvPicPr>
                        <pic:blipFill>
                          <a:blip r:embed="rId14"/>
                          <a:stretch>
                            <a:fillRect/>
                          </a:stretch>
                        </pic:blipFill>
                        <pic:spPr>
                          <a:xfrm>
                            <a:off x="0" y="0"/>
                            <a:ext cx="3142767" cy="2094518"/>
                          </a:xfrm>
                          <a:prstGeom prst="rect">
                            <a:avLst/>
                          </a:prstGeom>
                        </pic:spPr>
                      </pic:pic>
                    </a:graphicData>
                  </a:graphic>
                </wp:inline>
              </w:drawing>
            </w:r>
          </w:p>
        </w:tc>
      </w:tr>
    </w:tbl>
    <w:p w14:paraId="68CDD066" w14:textId="77777777" w:rsidR="00BE686F" w:rsidRDefault="00BE686F" w:rsidP="00CF5139">
      <w:pPr>
        <w:rPr>
          <w:lang w:val="de-DE"/>
        </w:rPr>
      </w:pPr>
    </w:p>
    <w:p w14:paraId="64268C67" w14:textId="77777777" w:rsidR="00CF5139" w:rsidRDefault="00CF5139" w:rsidP="00CF5139">
      <w:pPr>
        <w:rPr>
          <w:lang w:val="de-DE"/>
        </w:rPr>
      </w:pPr>
      <w:r w:rsidRPr="001166E8">
        <w:rPr>
          <w:lang w:val="de-DE"/>
        </w:rPr>
        <w:t xml:space="preserve">Schwarz wird konkret: „Die Neumann </w:t>
      </w:r>
      <w:proofErr w:type="spellStart"/>
      <w:r w:rsidRPr="001166E8">
        <w:rPr>
          <w:lang w:val="de-DE"/>
        </w:rPr>
        <w:t>Miniature</w:t>
      </w:r>
      <w:proofErr w:type="spellEnd"/>
      <w:r w:rsidRPr="001166E8">
        <w:rPr>
          <w:lang w:val="de-DE"/>
        </w:rPr>
        <w:t xml:space="preserve"> Clip </w:t>
      </w:r>
      <w:proofErr w:type="spellStart"/>
      <w:r w:rsidRPr="001166E8">
        <w:rPr>
          <w:lang w:val="de-DE"/>
        </w:rPr>
        <w:t>Mic</w:t>
      </w:r>
      <w:proofErr w:type="spellEnd"/>
      <w:r w:rsidRPr="001166E8">
        <w:rPr>
          <w:lang w:val="de-DE"/>
        </w:rPr>
        <w:t xml:space="preserve"> MCM-Systeme haben sich in unserer Festivalpraxis bestens bewährt und kommen auch mit </w:t>
      </w:r>
      <w:proofErr w:type="gramStart"/>
      <w:r w:rsidRPr="001166E8">
        <w:rPr>
          <w:lang w:val="de-DE"/>
        </w:rPr>
        <w:t>extrem hohen</w:t>
      </w:r>
      <w:proofErr w:type="gramEnd"/>
      <w:r w:rsidRPr="001166E8">
        <w:rPr>
          <w:lang w:val="de-DE"/>
        </w:rPr>
        <w:t xml:space="preserve"> Schalldrücken ohne jede Einschränkung zurecht. Ich würde sagen, dass inzwischen 90 Prozent aller bei uns auftretenden Formationen mit Clip-Mikrofonen ausgerüstet und sehr zufrieden damit sind. Es gibt zwar noch einige besetzungstechnisch große Blasmusikkapellen, bei denen klassisch mit einer A/B-</w:t>
      </w:r>
      <w:proofErr w:type="spellStart"/>
      <w:r w:rsidRPr="001166E8">
        <w:rPr>
          <w:lang w:val="de-DE"/>
        </w:rPr>
        <w:t>Stereomikrofonierung</w:t>
      </w:r>
      <w:proofErr w:type="spellEnd"/>
      <w:r w:rsidRPr="001166E8">
        <w:rPr>
          <w:lang w:val="de-DE"/>
        </w:rPr>
        <w:t xml:space="preserve"> und Stützmikrofonen gearbeitet wird, aber das ist inzwischen eher die Ausnahme. Die </w:t>
      </w:r>
      <w:proofErr w:type="spellStart"/>
      <w:r w:rsidRPr="001166E8">
        <w:rPr>
          <w:lang w:val="de-DE"/>
        </w:rPr>
        <w:t>Nahmikrofonierung</w:t>
      </w:r>
      <w:proofErr w:type="spellEnd"/>
      <w:r w:rsidRPr="001166E8">
        <w:rPr>
          <w:lang w:val="de-DE"/>
        </w:rPr>
        <w:t xml:space="preserve"> direkt an den Instrumenten bietet gerade im Festivalkontext und auf lauten Bühnen signifikante Vorteile. De facto klingt die Platzierung nah am Schallbecher auch </w:t>
      </w:r>
      <w:proofErr w:type="gramStart"/>
      <w:r w:rsidRPr="001166E8">
        <w:rPr>
          <w:lang w:val="de-DE"/>
        </w:rPr>
        <w:t>wirklich gut</w:t>
      </w:r>
      <w:proofErr w:type="gramEnd"/>
      <w:r w:rsidRPr="001166E8">
        <w:rPr>
          <w:lang w:val="de-DE"/>
        </w:rPr>
        <w:t>, wenn die Einzelsignale geschickt gemischt und in einem angemessenen Rahmen mit Hall oder Raumsimulationen angereichert werden.“</w:t>
      </w:r>
    </w:p>
    <w:p w14:paraId="47872E3E" w14:textId="77777777" w:rsidR="001166E8" w:rsidRPr="001166E8" w:rsidRDefault="001166E8" w:rsidP="001166E8">
      <w:pPr>
        <w:rPr>
          <w:lang w:val="de-DE"/>
        </w:rPr>
      </w:pPr>
    </w:p>
    <w:p w14:paraId="35E543AE" w14:textId="77777777" w:rsidR="00CF5139" w:rsidRPr="001166E8" w:rsidRDefault="00CF5139" w:rsidP="001166E8">
      <w:pPr>
        <w:rPr>
          <w:b/>
          <w:bCs/>
          <w:lang w:val="de-DE"/>
        </w:rPr>
      </w:pPr>
      <w:r w:rsidRPr="001166E8">
        <w:rPr>
          <w:b/>
          <w:bCs/>
          <w:lang w:val="de-DE"/>
        </w:rPr>
        <w:t>Feuerprobe für die Neumann MCM-Systeme</w:t>
      </w:r>
    </w:p>
    <w:p w14:paraId="509CEF9A" w14:textId="0DFA1846" w:rsidR="00CF5139" w:rsidRDefault="00CF5139" w:rsidP="001166E8">
      <w:pPr>
        <w:rPr>
          <w:lang w:val="de-DE"/>
        </w:rPr>
      </w:pPr>
      <w:r w:rsidRPr="001166E8">
        <w:rPr>
          <w:lang w:val="de-DE"/>
        </w:rPr>
        <w:t>Florian Fuchs</w:t>
      </w:r>
      <w:r w:rsidR="001166E8">
        <w:rPr>
          <w:lang w:val="de-DE"/>
        </w:rPr>
        <w:t>,</w:t>
      </w:r>
      <w:r w:rsidRPr="001166E8">
        <w:rPr>
          <w:lang w:val="de-DE"/>
        </w:rPr>
        <w:t xml:space="preserve"> </w:t>
      </w:r>
      <w:r w:rsidR="001166E8" w:rsidRPr="001166E8">
        <w:rPr>
          <w:lang w:val="de-DE"/>
        </w:rPr>
        <w:t>Business Development Manager Pro Sound EMEA</w:t>
      </w:r>
      <w:r w:rsidR="001166E8">
        <w:rPr>
          <w:lang w:val="de-DE"/>
        </w:rPr>
        <w:t xml:space="preserve"> bei Sennheiser, </w:t>
      </w:r>
      <w:r w:rsidRPr="001166E8">
        <w:rPr>
          <w:lang w:val="de-DE"/>
        </w:rPr>
        <w:t>begleitet das „Woodstock der Blasmusik“ seit drei Jahren</w:t>
      </w:r>
      <w:r w:rsidR="001166E8">
        <w:rPr>
          <w:lang w:val="de-DE"/>
        </w:rPr>
        <w:t xml:space="preserve"> und verfügt </w:t>
      </w:r>
      <w:r w:rsidRPr="001166E8">
        <w:rPr>
          <w:lang w:val="de-DE"/>
        </w:rPr>
        <w:t>über einen umfassenden Hintergrund im Bereich Medientechnik.</w:t>
      </w:r>
      <w:r w:rsidR="007537E2">
        <w:rPr>
          <w:lang w:val="de-DE"/>
        </w:rPr>
        <w:t xml:space="preserve"> </w:t>
      </w:r>
      <w:r w:rsidRPr="001166E8">
        <w:rPr>
          <w:lang w:val="de-DE"/>
        </w:rPr>
        <w:t>„Die bereits festivalerprobten Spectera SEK-Bodypacks w</w:t>
      </w:r>
      <w:r w:rsidR="00A0234C">
        <w:rPr>
          <w:lang w:val="de-DE"/>
        </w:rPr>
        <w:t>u</w:t>
      </w:r>
      <w:r w:rsidRPr="001166E8">
        <w:rPr>
          <w:lang w:val="de-DE"/>
        </w:rPr>
        <w:t xml:space="preserve">rden in diesem Jahr </w:t>
      </w:r>
      <w:r w:rsidR="001166E8">
        <w:rPr>
          <w:lang w:val="de-DE"/>
        </w:rPr>
        <w:t>um</w:t>
      </w:r>
      <w:r w:rsidRPr="001166E8">
        <w:rPr>
          <w:lang w:val="de-DE"/>
        </w:rPr>
        <w:t xml:space="preserve"> noch nicht offiziell am Markt verfügbare Spectera SKM-Handsender ergänzt. Für die Instrumente </w:t>
      </w:r>
      <w:r w:rsidR="00A0234C">
        <w:rPr>
          <w:lang w:val="de-DE"/>
        </w:rPr>
        <w:t>waren</w:t>
      </w:r>
      <w:r w:rsidRPr="001166E8">
        <w:rPr>
          <w:lang w:val="de-DE"/>
        </w:rPr>
        <w:t xml:space="preserve"> modulare Neumann </w:t>
      </w:r>
      <w:proofErr w:type="spellStart"/>
      <w:r w:rsidRPr="001166E8">
        <w:rPr>
          <w:lang w:val="de-DE"/>
        </w:rPr>
        <w:t>Miniature</w:t>
      </w:r>
      <w:proofErr w:type="spellEnd"/>
      <w:r w:rsidRPr="001166E8">
        <w:rPr>
          <w:lang w:val="de-DE"/>
        </w:rPr>
        <w:t xml:space="preserve"> Clip </w:t>
      </w:r>
      <w:proofErr w:type="spellStart"/>
      <w:r w:rsidRPr="001166E8">
        <w:rPr>
          <w:lang w:val="de-DE"/>
        </w:rPr>
        <w:t>Mic</w:t>
      </w:r>
      <w:proofErr w:type="spellEnd"/>
      <w:r w:rsidRPr="001166E8">
        <w:rPr>
          <w:lang w:val="de-DE"/>
        </w:rPr>
        <w:t xml:space="preserve"> MCM-Systeme mit Nierenkapsel KK 14 vorgesehen. Beim WDB sind schon viele Musikgruppen auf die Vorzüge der kompakten MCM-Lösungen aufmerksam geworden. Die Musikerinnen und Musiker erwähnen mir gegenüber an erster Stelle immer den hervorragenden Sound, der durch die Verwendung </w:t>
      </w:r>
      <w:r w:rsidRPr="001166E8">
        <w:rPr>
          <w:lang w:val="de-DE"/>
        </w:rPr>
        <w:lastRenderedPageBreak/>
        <w:t xml:space="preserve">der ultrakompakten Neumann Kapseln entsteht. An zweiter Stelle folgt direkt die Fähigkeit, selbst extreme Schalldruckpegel unmittelbar vor den Schallbechern der Blechblasinstrumente verzerrungsfrei und ohne Clipping-Gefahr zu verarbeiten. Auch die Halterungen, die sich oft mit nur einer Hand montieren lassen, werden als absolut praxistauglich bewertet. Eine Art Feuerprobe für die MCM-Systeme war der Auftritt der in der Szene sehr beliebten Kaiser Musikanten, die für ihre enorme Dynamik bekannt sind und denen nachgesagt wird, zu den lautesten Blasmusikformationen überhaupt zu gehören – Letzteres übrigens auch dann, wenn </w:t>
      </w:r>
      <w:proofErr w:type="gramStart"/>
      <w:r w:rsidRPr="001166E8">
        <w:rPr>
          <w:lang w:val="de-DE"/>
        </w:rPr>
        <w:t>extrem hohe</w:t>
      </w:r>
      <w:proofErr w:type="gramEnd"/>
      <w:r w:rsidRPr="001166E8">
        <w:rPr>
          <w:lang w:val="de-DE"/>
        </w:rPr>
        <w:t xml:space="preserve"> Töne fortissimo gespielt werden.“</w:t>
      </w:r>
    </w:p>
    <w:p w14:paraId="39C5E775" w14:textId="77777777" w:rsidR="00A0234C" w:rsidRDefault="00A0234C" w:rsidP="001166E8">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948"/>
        <w:gridCol w:w="3839"/>
      </w:tblGrid>
      <w:tr w:rsidR="00752371" w:rsidRPr="001B1555" w14:paraId="6FA0A5C9" w14:textId="77777777" w:rsidTr="00752371">
        <w:trPr>
          <w:trHeight w:val="3696"/>
        </w:trPr>
        <w:tc>
          <w:tcPr>
            <w:tcW w:w="3839" w:type="dxa"/>
          </w:tcPr>
          <w:p w14:paraId="7517F8F1" w14:textId="7A68BD50" w:rsidR="00752371" w:rsidRPr="00752371" w:rsidRDefault="00752371" w:rsidP="00752371">
            <w:pPr>
              <w:pStyle w:val="Beschriftung"/>
            </w:pPr>
            <w:r w:rsidRPr="00752371">
              <w:rPr>
                <w:noProof/>
              </w:rPr>
              <w:drawing>
                <wp:inline distT="0" distB="0" distL="0" distR="0" wp14:anchorId="1F339CE7" wp14:editId="674E40EA">
                  <wp:extent cx="2436125" cy="2436125"/>
                  <wp:effectExtent l="0" t="0" r="2540" b="2540"/>
                  <wp:docPr id="192836538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65386" name="Grafik 1928365386"/>
                          <pic:cNvPicPr/>
                        </pic:nvPicPr>
                        <pic:blipFill>
                          <a:blip r:embed="rId15"/>
                          <a:stretch>
                            <a:fillRect/>
                          </a:stretch>
                        </pic:blipFill>
                        <pic:spPr>
                          <a:xfrm>
                            <a:off x="0" y="0"/>
                            <a:ext cx="2447647" cy="2447647"/>
                          </a:xfrm>
                          <a:prstGeom prst="rect">
                            <a:avLst/>
                          </a:prstGeom>
                        </pic:spPr>
                      </pic:pic>
                    </a:graphicData>
                  </a:graphic>
                </wp:inline>
              </w:drawing>
            </w:r>
          </w:p>
        </w:tc>
        <w:tc>
          <w:tcPr>
            <w:tcW w:w="3839" w:type="dxa"/>
          </w:tcPr>
          <w:p w14:paraId="33B631C8" w14:textId="099B89E5" w:rsidR="00752371" w:rsidRPr="00752371" w:rsidRDefault="00752371" w:rsidP="00752371">
            <w:pPr>
              <w:pStyle w:val="Beschriftung"/>
              <w:rPr>
                <w:lang w:val="de-DE"/>
              </w:rPr>
            </w:pPr>
            <w:r w:rsidRPr="00752371">
              <w:rPr>
                <w:lang w:val="de-DE"/>
              </w:rPr>
              <w:t xml:space="preserve">Das Spectera Setup wurde </w:t>
            </w:r>
            <w:r w:rsidR="006C0768">
              <w:rPr>
                <w:lang w:val="de-DE"/>
              </w:rPr>
              <w:t>um</w:t>
            </w:r>
            <w:r w:rsidRPr="00752371">
              <w:rPr>
                <w:lang w:val="de-DE"/>
              </w:rPr>
              <w:t xml:space="preserve"> noch nicht </w:t>
            </w:r>
            <w:r>
              <w:rPr>
                <w:lang w:val="de-DE"/>
              </w:rPr>
              <w:t xml:space="preserve">am Markt verfügbare </w:t>
            </w:r>
            <w:r w:rsidRPr="00752371">
              <w:rPr>
                <w:lang w:val="de-DE"/>
              </w:rPr>
              <w:t xml:space="preserve">Spectera-Handsender </w:t>
            </w:r>
            <w:r>
              <w:rPr>
                <w:lang w:val="de-DE"/>
              </w:rPr>
              <w:t>ergänzt</w:t>
            </w:r>
          </w:p>
        </w:tc>
      </w:tr>
    </w:tbl>
    <w:p w14:paraId="3BF7E445" w14:textId="77777777" w:rsidR="00752371" w:rsidRDefault="00752371" w:rsidP="001166E8">
      <w:pPr>
        <w:rPr>
          <w:lang w:val="de-DE"/>
        </w:rPr>
      </w:pPr>
    </w:p>
    <w:p w14:paraId="2FA0B4A6" w14:textId="77777777" w:rsidR="00CF5139" w:rsidRPr="00A0234C" w:rsidRDefault="00CF5139" w:rsidP="001166E8">
      <w:pPr>
        <w:rPr>
          <w:b/>
          <w:bCs/>
          <w:lang w:val="de-DE"/>
        </w:rPr>
      </w:pPr>
      <w:r w:rsidRPr="00A0234C">
        <w:rPr>
          <w:b/>
          <w:bCs/>
          <w:lang w:val="de-DE"/>
        </w:rPr>
        <w:t>Von UHF bis 1G4</w:t>
      </w:r>
    </w:p>
    <w:p w14:paraId="433F05A4" w14:textId="77777777" w:rsidR="00CF5139" w:rsidRDefault="00CF5139" w:rsidP="001166E8">
      <w:pPr>
        <w:rPr>
          <w:lang w:val="de-DE"/>
        </w:rPr>
      </w:pPr>
      <w:r w:rsidRPr="001166E8">
        <w:rPr>
          <w:lang w:val="de-DE"/>
        </w:rPr>
        <w:t xml:space="preserve">Mit Ausnahme von DVB-T ist die HF-Umgebung der Arco Area, in der das WDB alljährlich ausgerichtet wird, frei von potenziellen Störquellen. Auf dem riesigen Areal mit einer Gesamtfläche von rund 60 ha – was mehr als 85 Fußballfeldern entspricht – werden die Bühnen zudem so weit voneinander entfernt aufgebaut, dass sich die verschiedenen Zonen bei der drahtlosen Audioübertragung nicht gegenseitig beeinflussen. Lediglich die „Kraut &amp; </w:t>
      </w:r>
      <w:proofErr w:type="spellStart"/>
      <w:r w:rsidRPr="001166E8">
        <w:rPr>
          <w:lang w:val="de-DE"/>
        </w:rPr>
        <w:t>Ruabm</w:t>
      </w:r>
      <w:proofErr w:type="spellEnd"/>
      <w:r w:rsidRPr="001166E8">
        <w:rPr>
          <w:lang w:val="de-DE"/>
        </w:rPr>
        <w:t xml:space="preserve"> Arena“ und der „Woodstock Stadel“ liegen vergleichsweise nah beieinander, was das Technikteam durch eine gezielte Anpassung der Sendeleistungen berücksichtigt.</w:t>
      </w:r>
    </w:p>
    <w:p w14:paraId="55933518" w14:textId="77777777" w:rsidR="00BE6B0A" w:rsidRDefault="00BE6B0A" w:rsidP="001166E8">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89"/>
        <w:gridCol w:w="3047"/>
      </w:tblGrid>
      <w:tr w:rsidR="00752371" w:rsidRPr="001B1555" w14:paraId="326022CB" w14:textId="77777777" w:rsidTr="00752371">
        <w:tc>
          <w:tcPr>
            <w:tcW w:w="3963" w:type="dxa"/>
          </w:tcPr>
          <w:p w14:paraId="60FD9F25" w14:textId="4CF4B918" w:rsidR="00752371" w:rsidRDefault="00752371" w:rsidP="00752371">
            <w:pPr>
              <w:pStyle w:val="Beschriftung"/>
              <w:rPr>
                <w:lang w:val="de-DE"/>
              </w:rPr>
            </w:pPr>
            <w:r>
              <w:rPr>
                <w:noProof/>
                <w:lang w:val="de-DE"/>
              </w:rPr>
              <w:drawing>
                <wp:inline distT="0" distB="0" distL="0" distR="0" wp14:anchorId="636DB365" wp14:editId="1180AB0E">
                  <wp:extent cx="3036467" cy="1432958"/>
                  <wp:effectExtent l="0" t="0" r="0" b="0"/>
                  <wp:docPr id="195055815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58155" name="Grafik 1950558155"/>
                          <pic:cNvPicPr/>
                        </pic:nvPicPr>
                        <pic:blipFill rotWithShape="1">
                          <a:blip r:embed="rId16"/>
                          <a:srcRect t="11464" b="17726"/>
                          <a:stretch>
                            <a:fillRect/>
                          </a:stretch>
                        </pic:blipFill>
                        <pic:spPr bwMode="auto">
                          <a:xfrm>
                            <a:off x="0" y="0"/>
                            <a:ext cx="3045930" cy="1437424"/>
                          </a:xfrm>
                          <a:prstGeom prst="rect">
                            <a:avLst/>
                          </a:prstGeom>
                          <a:ln>
                            <a:noFill/>
                          </a:ln>
                          <a:extLst>
                            <a:ext uri="{53640926-AAD7-44D8-BBD7-CCE9431645EC}">
                              <a14:shadowObscured xmlns:a14="http://schemas.microsoft.com/office/drawing/2010/main"/>
                            </a:ext>
                          </a:extLst>
                        </pic:spPr>
                      </pic:pic>
                    </a:graphicData>
                  </a:graphic>
                </wp:inline>
              </w:drawing>
            </w:r>
          </w:p>
        </w:tc>
        <w:tc>
          <w:tcPr>
            <w:tcW w:w="3963" w:type="dxa"/>
          </w:tcPr>
          <w:p w14:paraId="7CCF28E0" w14:textId="3EDCA023" w:rsidR="00752371" w:rsidRPr="00752371" w:rsidRDefault="00752371" w:rsidP="00752371">
            <w:pPr>
              <w:pStyle w:val="Beschriftung"/>
              <w:rPr>
                <w:lang w:val="de-DE"/>
              </w:rPr>
            </w:pPr>
            <w:r>
              <w:rPr>
                <w:lang w:val="de-DE"/>
              </w:rPr>
              <w:t>D</w:t>
            </w:r>
            <w:r w:rsidRPr="00752371">
              <w:rPr>
                <w:lang w:val="de-DE"/>
              </w:rPr>
              <w:t>ie Spectera Base Station in der</w:t>
            </w:r>
            <w:r>
              <w:rPr>
                <w:lang w:val="de-DE"/>
              </w:rPr>
              <w:t xml:space="preserve"> </w:t>
            </w:r>
            <w:r w:rsidRPr="001166E8">
              <w:rPr>
                <w:lang w:val="de-DE"/>
              </w:rPr>
              <w:t xml:space="preserve">„Kraut &amp; </w:t>
            </w:r>
            <w:proofErr w:type="spellStart"/>
            <w:r w:rsidRPr="001166E8">
              <w:rPr>
                <w:lang w:val="de-DE"/>
              </w:rPr>
              <w:t>Ruabm</w:t>
            </w:r>
            <w:proofErr w:type="spellEnd"/>
            <w:r w:rsidRPr="001166E8">
              <w:rPr>
                <w:lang w:val="de-DE"/>
              </w:rPr>
              <w:t xml:space="preserve"> Arena“</w:t>
            </w:r>
            <w:r>
              <w:rPr>
                <w:lang w:val="de-DE"/>
              </w:rPr>
              <w:t xml:space="preserve"> wurde im UHF- und im 1,4 GHz-Bereich betrieben</w:t>
            </w:r>
          </w:p>
        </w:tc>
      </w:tr>
    </w:tbl>
    <w:p w14:paraId="3BD7E7EE" w14:textId="77777777" w:rsidR="00752371" w:rsidRPr="00752371" w:rsidRDefault="00752371" w:rsidP="001166E8">
      <w:pPr>
        <w:rPr>
          <w:lang w:val="de-DE"/>
        </w:rPr>
      </w:pPr>
    </w:p>
    <w:p w14:paraId="63C84D67" w14:textId="77777777" w:rsidR="00CF5139" w:rsidRDefault="00CF5139" w:rsidP="001166E8">
      <w:pPr>
        <w:rPr>
          <w:lang w:val="de-DE"/>
        </w:rPr>
      </w:pPr>
      <w:r w:rsidRPr="001166E8">
        <w:rPr>
          <w:lang w:val="de-DE"/>
        </w:rPr>
        <w:lastRenderedPageBreak/>
        <w:t xml:space="preserve">Auf beiden genannten Bühnen kamen 2026 Sennheiser Spectera Systeme zum Einsatz. In der „Kraut &amp; </w:t>
      </w:r>
      <w:proofErr w:type="spellStart"/>
      <w:r w:rsidRPr="001166E8">
        <w:rPr>
          <w:lang w:val="de-DE"/>
        </w:rPr>
        <w:t>Ruabm</w:t>
      </w:r>
      <w:proofErr w:type="spellEnd"/>
      <w:r w:rsidRPr="001166E8">
        <w:rPr>
          <w:lang w:val="de-DE"/>
        </w:rPr>
        <w:t xml:space="preserve"> Arena“ wurde einer der beiden verfügbaren Breitbandkanäle als Besonderheit im 1G4-Band betrieben. Die Base Station kann flexibel für den UHF- und den 1,4-GHz-Bereich verwendet werden, da sie keine HF-Komponenten beinhaltet. Letztere sind bei Spectera in die Antennen ausgelagert, weshalb für das Frequenzsegment 1G4/1G5 spezielle DAD-Antennenmodelle zum Einsatz kommen, die kompakter als ihre UHF-Gegenstücke ausfallen und die kurzen Wellenlängen hocheffizient verarbeiten.</w:t>
      </w:r>
    </w:p>
    <w:p w14:paraId="4D8346AD" w14:textId="77777777" w:rsidR="00BE6B0A" w:rsidRDefault="00BE6B0A" w:rsidP="001166E8">
      <w:pPr>
        <w:rPr>
          <w:highlight w:val="yellow"/>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418"/>
        <w:gridCol w:w="2518"/>
      </w:tblGrid>
      <w:tr w:rsidR="00752371" w:rsidRPr="001B1555" w14:paraId="553B4900" w14:textId="77777777" w:rsidTr="00752371">
        <w:tc>
          <w:tcPr>
            <w:tcW w:w="3963" w:type="dxa"/>
          </w:tcPr>
          <w:p w14:paraId="6A664636" w14:textId="42AA7963" w:rsidR="00752371" w:rsidRPr="00752371" w:rsidRDefault="00752371" w:rsidP="00752371">
            <w:pPr>
              <w:pStyle w:val="Beschriftung"/>
              <w:rPr>
                <w:lang w:val="de-DE"/>
              </w:rPr>
            </w:pPr>
            <w:r w:rsidRPr="00752371">
              <w:rPr>
                <w:noProof/>
                <w:lang w:val="de-DE"/>
              </w:rPr>
              <w:drawing>
                <wp:inline distT="0" distB="0" distL="0" distR="0" wp14:anchorId="20FFACC0" wp14:editId="06133677">
                  <wp:extent cx="3368647" cy="2245057"/>
                  <wp:effectExtent l="0" t="0" r="3810" b="3175"/>
                  <wp:docPr id="197749742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497429" name="Grafik 1977497429"/>
                          <pic:cNvPicPr/>
                        </pic:nvPicPr>
                        <pic:blipFill>
                          <a:blip r:embed="rId17"/>
                          <a:stretch>
                            <a:fillRect/>
                          </a:stretch>
                        </pic:blipFill>
                        <pic:spPr>
                          <a:xfrm>
                            <a:off x="0" y="0"/>
                            <a:ext cx="3382644" cy="2254385"/>
                          </a:xfrm>
                          <a:prstGeom prst="rect">
                            <a:avLst/>
                          </a:prstGeom>
                        </pic:spPr>
                      </pic:pic>
                    </a:graphicData>
                  </a:graphic>
                </wp:inline>
              </w:drawing>
            </w:r>
          </w:p>
        </w:tc>
        <w:tc>
          <w:tcPr>
            <w:tcW w:w="3963" w:type="dxa"/>
          </w:tcPr>
          <w:p w14:paraId="70A06B24" w14:textId="35B1E37E" w:rsidR="00752371" w:rsidRPr="00752371" w:rsidRDefault="00752371" w:rsidP="00752371">
            <w:pPr>
              <w:pStyle w:val="Beschriftung"/>
              <w:rPr>
                <w:lang w:val="de-DE"/>
              </w:rPr>
            </w:pPr>
            <w:r w:rsidRPr="00752371">
              <w:rPr>
                <w:lang w:val="de-DE"/>
              </w:rPr>
              <w:t>Spectera DAD Antenne in 1,4-GHz</w:t>
            </w:r>
            <w:r>
              <w:rPr>
                <w:lang w:val="de-DE"/>
              </w:rPr>
              <w:t>-</w:t>
            </w:r>
            <w:r w:rsidRPr="00752371">
              <w:rPr>
                <w:lang w:val="de-DE"/>
              </w:rPr>
              <w:t>Ausführ</w:t>
            </w:r>
            <w:r>
              <w:rPr>
                <w:lang w:val="de-DE"/>
              </w:rPr>
              <w:t>ung</w:t>
            </w:r>
            <w:r w:rsidRPr="00752371">
              <w:rPr>
                <w:lang w:val="de-DE"/>
              </w:rPr>
              <w:t xml:space="preserve"> </w:t>
            </w:r>
            <w:r>
              <w:rPr>
                <w:lang w:val="de-DE"/>
              </w:rPr>
              <w:t>(links) und als UHF-Version</w:t>
            </w:r>
          </w:p>
        </w:tc>
      </w:tr>
    </w:tbl>
    <w:p w14:paraId="4FA1C03E" w14:textId="77777777" w:rsidR="00752371" w:rsidRPr="00752371" w:rsidRDefault="00752371" w:rsidP="001166E8">
      <w:pPr>
        <w:rPr>
          <w:highlight w:val="yellow"/>
          <w:lang w:val="de-DE"/>
        </w:rPr>
      </w:pPr>
    </w:p>
    <w:p w14:paraId="164E46AE" w14:textId="77777777" w:rsidR="00CF5139" w:rsidRPr="00BE6B0A" w:rsidRDefault="00CF5139" w:rsidP="001166E8">
      <w:pPr>
        <w:rPr>
          <w:b/>
          <w:bCs/>
          <w:lang w:val="de-DE"/>
        </w:rPr>
      </w:pPr>
      <w:r w:rsidRPr="00BE6B0A">
        <w:rPr>
          <w:b/>
          <w:bCs/>
          <w:lang w:val="de-DE"/>
        </w:rPr>
        <w:t>Klare Vorteile: Rental-Companies setzen auf Spectera</w:t>
      </w:r>
    </w:p>
    <w:p w14:paraId="53FA4804" w14:textId="179D3B97" w:rsidR="00CF5139" w:rsidRDefault="00CF5139" w:rsidP="001166E8">
      <w:pPr>
        <w:rPr>
          <w:lang w:val="de-DE"/>
        </w:rPr>
      </w:pPr>
      <w:r w:rsidRPr="001166E8">
        <w:rPr>
          <w:lang w:val="de-DE"/>
        </w:rPr>
        <w:t xml:space="preserve">Beim WDB 2026 wurde für die SKM-Handsender überwiegend der „Live“-Modus (Latenz 1,6 </w:t>
      </w:r>
      <w:proofErr w:type="spellStart"/>
      <w:r w:rsidRPr="001166E8">
        <w:rPr>
          <w:lang w:val="de-DE"/>
        </w:rPr>
        <w:t>ms</w:t>
      </w:r>
      <w:proofErr w:type="spellEnd"/>
      <w:r w:rsidRPr="001166E8">
        <w:rPr>
          <w:lang w:val="de-DE"/>
        </w:rPr>
        <w:t xml:space="preserve">, </w:t>
      </w:r>
      <w:proofErr w:type="spellStart"/>
      <w:r w:rsidRPr="001166E8">
        <w:rPr>
          <w:lang w:val="de-DE"/>
        </w:rPr>
        <w:t>SeDAC</w:t>
      </w:r>
      <w:proofErr w:type="spellEnd"/>
      <w:r w:rsidRPr="001166E8">
        <w:rPr>
          <w:lang w:val="de-DE"/>
        </w:rPr>
        <w:t xml:space="preserve">, Extended Range, 6,25 % RF Channel Use) genutzt, während für das In-Ear-Monitoring der bidirektionalen SEK-Bodypacks die Modi „Live Low </w:t>
      </w:r>
      <w:proofErr w:type="spellStart"/>
      <w:r w:rsidRPr="001166E8">
        <w:rPr>
          <w:lang w:val="de-DE"/>
        </w:rPr>
        <w:t>Latency</w:t>
      </w:r>
      <w:proofErr w:type="spellEnd"/>
      <w:r w:rsidRPr="001166E8">
        <w:rPr>
          <w:lang w:val="de-DE"/>
        </w:rPr>
        <w:t xml:space="preserve">“ (Latenz 1,1 </w:t>
      </w:r>
      <w:proofErr w:type="spellStart"/>
      <w:r w:rsidRPr="001166E8">
        <w:rPr>
          <w:lang w:val="de-DE"/>
        </w:rPr>
        <w:t>ms</w:t>
      </w:r>
      <w:proofErr w:type="spellEnd"/>
      <w:r w:rsidRPr="001166E8">
        <w:rPr>
          <w:lang w:val="de-DE"/>
        </w:rPr>
        <w:t xml:space="preserve">, </w:t>
      </w:r>
      <w:proofErr w:type="spellStart"/>
      <w:r w:rsidRPr="001166E8">
        <w:rPr>
          <w:lang w:val="de-DE"/>
        </w:rPr>
        <w:t>SeDAC</w:t>
      </w:r>
      <w:proofErr w:type="spellEnd"/>
      <w:r w:rsidRPr="001166E8">
        <w:rPr>
          <w:lang w:val="de-DE"/>
        </w:rPr>
        <w:t xml:space="preserve">, Extended Range, 12,5 % RF Channel Use) oder „Live“ gewählt wurden. Die DAD-Antennen waren meist links und rechts der jeweiligen Bühne platziert. Auf der Doppelbühne „Buffet </w:t>
      </w:r>
      <w:proofErr w:type="spellStart"/>
      <w:r w:rsidRPr="001166E8">
        <w:rPr>
          <w:lang w:val="de-DE"/>
        </w:rPr>
        <w:t>Crampon</w:t>
      </w:r>
      <w:proofErr w:type="spellEnd"/>
      <w:r w:rsidRPr="001166E8">
        <w:rPr>
          <w:lang w:val="de-DE"/>
        </w:rPr>
        <w:t xml:space="preserve"> Main Stage“ kamen für vier Trägerfrequenzen acht per Netzwerkkabel angebundene DAD-Antennen zum Einsatz. Dabei war jeweils ein Antennenpaar einer Trägerfrequenz zugeordnet und diagonal (vorne links plus hinten rechts etc.) positioniert. </w:t>
      </w:r>
    </w:p>
    <w:p w14:paraId="3CFED77A" w14:textId="77777777" w:rsidR="00BE6B0A" w:rsidRPr="001166E8" w:rsidRDefault="00BE6B0A" w:rsidP="001166E8">
      <w:pPr>
        <w:rPr>
          <w:lang w:val="de-DE"/>
        </w:rPr>
      </w:pPr>
    </w:p>
    <w:p w14:paraId="43A9B43E" w14:textId="1F2F8398" w:rsidR="00CF5139" w:rsidRDefault="00CF5139" w:rsidP="001166E8">
      <w:pPr>
        <w:rPr>
          <w:lang w:val="de-DE"/>
        </w:rPr>
      </w:pPr>
      <w:r w:rsidRPr="001166E8">
        <w:rPr>
          <w:lang w:val="de-DE"/>
        </w:rPr>
        <w:t>Nach überaus positiven WDB-Erfahrungen haben sich inzwischen mehrere österreichische und deutsche Rental-Companies für den Erwerb des Sennheiser Spectera Ecosystems entschieden. „Es geht um Sound und Flexibilität, aber natürlich auch um reduzierten Platzbedarf und weniger Transportaufwand im Vergleich zu herkömmlichen Drahtlossystemen“, weiß Florian Fuchs. „Zwar ist anfangs eine gewisse Umstellung des Workflows erforderlich, doch wenn das Prinzip erst einmal ver</w:t>
      </w:r>
      <w:r w:rsidR="00BE6B0A">
        <w:rPr>
          <w:lang w:val="de-DE"/>
        </w:rPr>
        <w:t xml:space="preserve">innerlicht ist, </w:t>
      </w:r>
      <w:r w:rsidRPr="001166E8">
        <w:rPr>
          <w:lang w:val="de-DE"/>
        </w:rPr>
        <w:t xml:space="preserve">gelangt man sehr schnell zu einem spielfertig eingerichteten Setup. Für Übersicht sorgen das browserbasierte Spectera WebUI und seit Kurzem auch die Wireless Audio Management-Plattform SoundBase Pro, deren Bedienung sich trotz der </w:t>
      </w:r>
      <w:r w:rsidRPr="001166E8">
        <w:rPr>
          <w:lang w:val="de-DE"/>
        </w:rPr>
        <w:lastRenderedPageBreak/>
        <w:t xml:space="preserve">vielfältigen Einstellungsmöglichkeiten intuitiv erschließt. Beim WDB 2026 wird SoundBase auf der ‚Buffet </w:t>
      </w:r>
      <w:proofErr w:type="spellStart"/>
      <w:r w:rsidRPr="001166E8">
        <w:rPr>
          <w:lang w:val="de-DE"/>
        </w:rPr>
        <w:t>Crampon</w:t>
      </w:r>
      <w:proofErr w:type="spellEnd"/>
      <w:r w:rsidRPr="001166E8">
        <w:rPr>
          <w:lang w:val="de-DE"/>
        </w:rPr>
        <w:t xml:space="preserve"> Main Stage‘ und in der ‚Kraut &amp; </w:t>
      </w:r>
      <w:proofErr w:type="spellStart"/>
      <w:r w:rsidRPr="001166E8">
        <w:rPr>
          <w:lang w:val="de-DE"/>
        </w:rPr>
        <w:t>Ruabm</w:t>
      </w:r>
      <w:proofErr w:type="spellEnd"/>
      <w:r w:rsidRPr="001166E8">
        <w:rPr>
          <w:lang w:val="de-DE"/>
        </w:rPr>
        <w:t xml:space="preserve"> Arena‘ genutzt.“</w:t>
      </w:r>
    </w:p>
    <w:p w14:paraId="07DE0ED5" w14:textId="77777777" w:rsidR="00BE6B0A" w:rsidRPr="001166E8" w:rsidRDefault="00BE6B0A" w:rsidP="001166E8">
      <w:pPr>
        <w:rPr>
          <w:lang w:val="de-DE"/>
        </w:rPr>
      </w:pPr>
    </w:p>
    <w:p w14:paraId="607492DA" w14:textId="77777777" w:rsidR="00CF5139" w:rsidRPr="00BE6B0A" w:rsidRDefault="00CF5139" w:rsidP="001166E8">
      <w:pPr>
        <w:rPr>
          <w:b/>
          <w:bCs/>
          <w:lang w:val="de-DE"/>
        </w:rPr>
      </w:pPr>
      <w:r w:rsidRPr="00BE6B0A">
        <w:rPr>
          <w:b/>
          <w:bCs/>
          <w:lang w:val="de-DE"/>
        </w:rPr>
        <w:t>Tradition trifft Innovation</w:t>
      </w:r>
    </w:p>
    <w:p w14:paraId="73329759" w14:textId="008E954C" w:rsidR="00CF5139" w:rsidRDefault="00CF5139" w:rsidP="001166E8">
      <w:pPr>
        <w:rPr>
          <w:lang w:val="de-DE"/>
        </w:rPr>
      </w:pPr>
      <w:r w:rsidRPr="001166E8">
        <w:rPr>
          <w:lang w:val="de-DE"/>
        </w:rPr>
        <w:t xml:space="preserve">Das WDB präsentierte sich 2026 als lebendiger Mikrokosmos, in dem Tradition neu gedacht, gelebt und gefeiert wurde – und das dank </w:t>
      </w:r>
      <w:r w:rsidR="00BE6B0A">
        <w:rPr>
          <w:lang w:val="de-DE"/>
        </w:rPr>
        <w:t xml:space="preserve">Sennheiser </w:t>
      </w:r>
      <w:r w:rsidRPr="001166E8">
        <w:rPr>
          <w:lang w:val="de-DE"/>
        </w:rPr>
        <w:t xml:space="preserve">Spectera </w:t>
      </w:r>
      <w:r w:rsidR="00BE6B0A">
        <w:rPr>
          <w:lang w:val="de-DE"/>
        </w:rPr>
        <w:t xml:space="preserve">und </w:t>
      </w:r>
      <w:r w:rsidRPr="001166E8">
        <w:rPr>
          <w:lang w:val="de-DE"/>
        </w:rPr>
        <w:t xml:space="preserve">Neumann MCM in herausragender Klangqualität. </w:t>
      </w:r>
      <w:r w:rsidR="00BE6B0A">
        <w:rPr>
          <w:lang w:val="de-DE"/>
        </w:rPr>
        <w:t>A</w:t>
      </w:r>
      <w:r w:rsidRPr="001166E8">
        <w:rPr>
          <w:lang w:val="de-DE"/>
        </w:rPr>
        <w:t xml:space="preserve">uch bewährte kabelgebundene Mikrofone </w:t>
      </w:r>
      <w:r w:rsidR="00BE6B0A">
        <w:rPr>
          <w:lang w:val="de-DE"/>
        </w:rPr>
        <w:t xml:space="preserve">kamen </w:t>
      </w:r>
      <w:r w:rsidRPr="001166E8">
        <w:rPr>
          <w:lang w:val="de-DE"/>
        </w:rPr>
        <w:t>zum Einsatz: Als Atmo-Mikros waren an den Bühnen entweder kompakte Sennheiser</w:t>
      </w:r>
      <w:r w:rsidR="00BE6B0A">
        <w:rPr>
          <w:lang w:val="de-DE"/>
        </w:rPr>
        <w:t>-</w:t>
      </w:r>
      <w:r w:rsidR="00BE6B0A" w:rsidRPr="001166E8">
        <w:rPr>
          <w:lang w:val="de-DE"/>
        </w:rPr>
        <w:t xml:space="preserve">Richtrohrmikrofone </w:t>
      </w:r>
      <w:r w:rsidRPr="001166E8">
        <w:rPr>
          <w:lang w:val="de-DE"/>
        </w:rPr>
        <w:t xml:space="preserve">MKH 8060 oder lange </w:t>
      </w:r>
      <w:r w:rsidR="00BE6B0A" w:rsidRPr="001166E8">
        <w:rPr>
          <w:lang w:val="de-DE"/>
        </w:rPr>
        <w:t xml:space="preserve">Richtrohre </w:t>
      </w:r>
      <w:r w:rsidRPr="001166E8">
        <w:rPr>
          <w:lang w:val="de-DE"/>
        </w:rPr>
        <w:t xml:space="preserve">MKH 8070 installiert. Über dem FOH-Platz der „Kraut &amp; </w:t>
      </w:r>
      <w:proofErr w:type="spellStart"/>
      <w:r w:rsidRPr="001166E8">
        <w:rPr>
          <w:lang w:val="de-DE"/>
        </w:rPr>
        <w:t>Ruabm</w:t>
      </w:r>
      <w:proofErr w:type="spellEnd"/>
      <w:r w:rsidRPr="001166E8">
        <w:rPr>
          <w:lang w:val="de-DE"/>
        </w:rPr>
        <w:t xml:space="preserve"> Arena“ verrichtete ein Neumann KU 100 Kunstkopf als binaurales Stereomikrofon seinen Dienst. An vielen </w:t>
      </w:r>
      <w:proofErr w:type="spellStart"/>
      <w:r w:rsidRPr="001166E8">
        <w:rPr>
          <w:lang w:val="de-DE"/>
        </w:rPr>
        <w:t>Drumkits</w:t>
      </w:r>
      <w:proofErr w:type="spellEnd"/>
      <w:r w:rsidRPr="001166E8">
        <w:rPr>
          <w:lang w:val="de-DE"/>
        </w:rPr>
        <w:t xml:space="preserve"> waren etablierte Sennheiser</w:t>
      </w:r>
      <w:r w:rsidR="00BE6B0A">
        <w:rPr>
          <w:lang w:val="de-DE"/>
        </w:rPr>
        <w:t>-</w:t>
      </w:r>
      <w:r w:rsidRPr="001166E8">
        <w:rPr>
          <w:lang w:val="de-DE"/>
        </w:rPr>
        <w:t>Mikrofone wie das e 904, das e</w:t>
      </w:r>
      <w:r w:rsidR="00BE6B0A">
        <w:rPr>
          <w:lang w:val="de-DE"/>
        </w:rPr>
        <w:t> </w:t>
      </w:r>
      <w:r w:rsidRPr="001166E8">
        <w:rPr>
          <w:lang w:val="de-DE"/>
        </w:rPr>
        <w:t xml:space="preserve">604 und das MD 421 </w:t>
      </w:r>
      <w:proofErr w:type="gramStart"/>
      <w:r w:rsidRPr="001166E8">
        <w:rPr>
          <w:lang w:val="de-DE"/>
        </w:rPr>
        <w:t>Kompakt</w:t>
      </w:r>
      <w:proofErr w:type="gramEnd"/>
      <w:r w:rsidRPr="001166E8">
        <w:rPr>
          <w:lang w:val="de-DE"/>
        </w:rPr>
        <w:t xml:space="preserve"> zu sehen, während Neumann KM 184 als Overheads oder zur Instrumentenabnahme – etwa am Akkordeon – dienten.</w:t>
      </w:r>
      <w:r w:rsidR="00BE6B0A">
        <w:rPr>
          <w:lang w:val="de-DE"/>
        </w:rPr>
        <w:t xml:space="preserve"> </w:t>
      </w:r>
    </w:p>
    <w:p w14:paraId="28E50E79" w14:textId="77777777" w:rsidR="00BE6B0A" w:rsidRDefault="00BE6B0A" w:rsidP="001166E8">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938"/>
        <w:gridCol w:w="2998"/>
      </w:tblGrid>
      <w:tr w:rsidR="003E429F" w:rsidRPr="001B1555" w14:paraId="3BB01736" w14:textId="77777777" w:rsidTr="003E429F">
        <w:tc>
          <w:tcPr>
            <w:tcW w:w="3963" w:type="dxa"/>
          </w:tcPr>
          <w:p w14:paraId="14E8344F" w14:textId="04349BF3" w:rsidR="003E429F" w:rsidRDefault="003E429F" w:rsidP="003E429F">
            <w:pPr>
              <w:pStyle w:val="Beschriftung"/>
              <w:rPr>
                <w:lang w:val="de-DE"/>
              </w:rPr>
            </w:pPr>
            <w:r>
              <w:rPr>
                <w:noProof/>
                <w:lang w:val="de-DE"/>
              </w:rPr>
              <w:drawing>
                <wp:inline distT="0" distB="0" distL="0" distR="0" wp14:anchorId="714F6ABA" wp14:editId="181C10FD">
                  <wp:extent cx="3061476" cy="2040341"/>
                  <wp:effectExtent l="0" t="0" r="5715" b="0"/>
                  <wp:docPr id="80556629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566294" name="Grafik 805566294"/>
                          <pic:cNvPicPr/>
                        </pic:nvPicPr>
                        <pic:blipFill>
                          <a:blip r:embed="rId18"/>
                          <a:stretch>
                            <a:fillRect/>
                          </a:stretch>
                        </pic:blipFill>
                        <pic:spPr>
                          <a:xfrm>
                            <a:off x="0" y="0"/>
                            <a:ext cx="3065643" cy="2043118"/>
                          </a:xfrm>
                          <a:prstGeom prst="rect">
                            <a:avLst/>
                          </a:prstGeom>
                        </pic:spPr>
                      </pic:pic>
                    </a:graphicData>
                  </a:graphic>
                </wp:inline>
              </w:drawing>
            </w:r>
          </w:p>
        </w:tc>
        <w:tc>
          <w:tcPr>
            <w:tcW w:w="3963" w:type="dxa"/>
          </w:tcPr>
          <w:p w14:paraId="2B2B6AE2" w14:textId="0DB6F556" w:rsidR="003E429F" w:rsidRDefault="003E429F" w:rsidP="003E429F">
            <w:pPr>
              <w:pStyle w:val="Beschriftung"/>
              <w:rPr>
                <w:lang w:val="de-DE"/>
              </w:rPr>
            </w:pPr>
            <w:r>
              <w:rPr>
                <w:lang w:val="de-DE"/>
              </w:rPr>
              <w:t xml:space="preserve">Ein Neumann </w:t>
            </w:r>
            <w:r w:rsidRPr="001166E8">
              <w:rPr>
                <w:lang w:val="de-DE"/>
              </w:rPr>
              <w:t xml:space="preserve">KU 100 Kunstkopf </w:t>
            </w:r>
            <w:r>
              <w:rPr>
                <w:lang w:val="de-DE"/>
              </w:rPr>
              <w:t xml:space="preserve">wurde </w:t>
            </w:r>
            <w:r w:rsidRPr="001166E8">
              <w:rPr>
                <w:lang w:val="de-DE"/>
              </w:rPr>
              <w:t>als binaurales Stereomikrofon</w:t>
            </w:r>
            <w:r>
              <w:rPr>
                <w:lang w:val="de-DE"/>
              </w:rPr>
              <w:t xml:space="preserve"> eingesetzt</w:t>
            </w:r>
          </w:p>
        </w:tc>
      </w:tr>
    </w:tbl>
    <w:p w14:paraId="02A16288" w14:textId="77777777" w:rsidR="003E429F" w:rsidRDefault="003E429F" w:rsidP="001166E8">
      <w:pPr>
        <w:rPr>
          <w:lang w:val="de-DE"/>
        </w:rPr>
      </w:pPr>
    </w:p>
    <w:p w14:paraId="76E52F95" w14:textId="77777777" w:rsidR="00CF5139" w:rsidRPr="00BE6B0A" w:rsidRDefault="00CF5139" w:rsidP="001166E8">
      <w:pPr>
        <w:rPr>
          <w:b/>
          <w:bCs/>
          <w:lang w:val="de-DE"/>
        </w:rPr>
      </w:pPr>
      <w:r w:rsidRPr="00BE6B0A">
        <w:rPr>
          <w:b/>
          <w:bCs/>
          <w:lang w:val="de-DE"/>
        </w:rPr>
        <w:t>Love, Peace &amp; Blasmusik</w:t>
      </w:r>
    </w:p>
    <w:p w14:paraId="515F69E1" w14:textId="77777777" w:rsidR="00CF5139" w:rsidRDefault="00CF5139" w:rsidP="001166E8">
      <w:pPr>
        <w:rPr>
          <w:lang w:val="de-DE"/>
        </w:rPr>
      </w:pPr>
      <w:r w:rsidRPr="001166E8">
        <w:rPr>
          <w:lang w:val="de-DE"/>
        </w:rPr>
        <w:t>Das „Woodstock der Blasmusik“ ist weit mehr als nur ein Szenetreffen. Es präsentiert ein vielfältiges musikalisches Spektrum, das von traditioneller Volksmusik über hochenergetischen Balkan-Brass und zeitgenössischen Jazz bis hin zu bassbetonter urbaner Blasmusik mit Techno-Einflüssen reicht.</w:t>
      </w:r>
    </w:p>
    <w:p w14:paraId="62545683" w14:textId="77777777" w:rsidR="00BE6B0A" w:rsidRPr="001166E8" w:rsidRDefault="00BE6B0A" w:rsidP="001166E8">
      <w:pPr>
        <w:rPr>
          <w:lang w:val="de-DE"/>
        </w:rPr>
      </w:pPr>
    </w:p>
    <w:p w14:paraId="546DB53A" w14:textId="77777777" w:rsidR="00CF5139" w:rsidRDefault="00CF5139" w:rsidP="001166E8">
      <w:pPr>
        <w:rPr>
          <w:lang w:val="de-DE"/>
        </w:rPr>
      </w:pPr>
      <w:r w:rsidRPr="001166E8">
        <w:rPr>
          <w:lang w:val="de-DE"/>
        </w:rPr>
        <w:t xml:space="preserve">2026 traten auf den neun Bühnen rund 150 Formationen mit etwa 1.500 Musiker*innen aus elf Ländern auf und demonstrierten eindrucksvoll, wie facettenreich und zeitgemäß Blasmusik klingen kann. Gängige Klischees wurden unangestrengt entstaubt und durch eine lebendige Mischung aus Genres und Generationen ersetzt. Zu den Publikumslieblingen zählten Acts wie </w:t>
      </w:r>
      <w:proofErr w:type="spellStart"/>
      <w:r w:rsidRPr="001166E8">
        <w:rPr>
          <w:lang w:val="de-DE"/>
        </w:rPr>
        <w:t>Oimara</w:t>
      </w:r>
      <w:proofErr w:type="spellEnd"/>
      <w:r w:rsidRPr="001166E8">
        <w:rPr>
          <w:lang w:val="de-DE"/>
        </w:rPr>
        <w:t xml:space="preserve">, Sašo Avsenik und seine Oberkrainer, Alexander Wurz &amp; Die Egerländer Musikanten, RIAN und das 15-köpfige Ensemble </w:t>
      </w:r>
      <w:proofErr w:type="spellStart"/>
      <w:r w:rsidRPr="001166E8">
        <w:rPr>
          <w:lang w:val="de-DE"/>
        </w:rPr>
        <w:t>Brassaranka</w:t>
      </w:r>
      <w:proofErr w:type="spellEnd"/>
      <w:r w:rsidRPr="001166E8">
        <w:rPr>
          <w:lang w:val="de-DE"/>
        </w:rPr>
        <w:t xml:space="preserve">. Insgesamt 328 Stunden Live-Musik begeisterten die Gäste, die beim sogenannten „Gesamtspiel“ am Samstag auch selbst zu </w:t>
      </w:r>
      <w:r w:rsidRPr="001166E8">
        <w:rPr>
          <w:lang w:val="de-DE"/>
        </w:rPr>
        <w:lastRenderedPageBreak/>
        <w:t>Instrumenten griffen. Jenseits der Konzerte waren Workshops, Diskussionsrunden und Wettbewerbe fester Bestandteil des Programms, das unter dem treffend gewählten Motto „Love, Peace &amp; Blasmusik“ stand.</w:t>
      </w:r>
    </w:p>
    <w:p w14:paraId="0D07E20A" w14:textId="77777777" w:rsidR="003E429F" w:rsidRDefault="003E429F" w:rsidP="001166E8">
      <w:pPr>
        <w:rPr>
          <w:lang w:val="de-DE"/>
        </w:rPr>
      </w:pPr>
    </w:p>
    <w:p w14:paraId="240CFF36" w14:textId="0E7C33C9" w:rsidR="00BE6B0A" w:rsidRPr="001166E8" w:rsidRDefault="00BE6B0A" w:rsidP="00BE6B0A">
      <w:pPr>
        <w:rPr>
          <w:lang w:val="de-DE"/>
        </w:rPr>
      </w:pPr>
      <w:r w:rsidRPr="001166E8">
        <w:rPr>
          <w:lang w:val="de-DE"/>
        </w:rPr>
        <w:t xml:space="preserve">Technikspezialist Volker Schmitt betont </w:t>
      </w:r>
      <w:r>
        <w:rPr>
          <w:lang w:val="de-DE"/>
        </w:rPr>
        <w:t>i</w:t>
      </w:r>
      <w:r w:rsidRPr="001166E8">
        <w:rPr>
          <w:lang w:val="de-DE"/>
        </w:rPr>
        <w:t>m Gespräch insbesondere die angenehme, fast familiäre Arbeitsatmosphäre: „Es ist eine großartige Zusammenarbeit, die von gegenseitiger Wertschätzung geprägt ist und allen Beteiligten viel Freude bereitet. Das ‚Woodstock der Blasmusik‘ ist eines der entspanntesten und friedlichsten Festivals, die ich kenne.“</w:t>
      </w:r>
    </w:p>
    <w:p w14:paraId="2AF21499" w14:textId="77777777" w:rsidR="00BE6B0A" w:rsidRDefault="00BE6B0A" w:rsidP="00BE6B0A">
      <w:pPr>
        <w:rPr>
          <w:lang w:val="de-DE"/>
        </w:rPr>
      </w:pPr>
    </w:p>
    <w:p w14:paraId="0FCE5FC5" w14:textId="77777777" w:rsidR="00CF5139" w:rsidRDefault="00CF5139" w:rsidP="001166E8">
      <w:pPr>
        <w:rPr>
          <w:lang w:val="de-DE"/>
        </w:rPr>
      </w:pPr>
      <w:r w:rsidRPr="001166E8">
        <w:rPr>
          <w:lang w:val="de-DE"/>
        </w:rPr>
        <w:t>Dass Blasmusik weit mehr als nur Marsch und Polka ist, will das „Woodstock der Blasmusik“ auch 2027 beweisen: Zum 15-jährigen Festivaljubiläum sind zahlreiche Überraschungen in einem ganz besonderen Rahmen geplant. Details werden zu gegebener Zeit auf der Website des Festivals (www.woodstockderblasmusik.at) veröffentlicht.</w:t>
      </w:r>
    </w:p>
    <w:p w14:paraId="60FFE66F" w14:textId="77777777" w:rsidR="00BE6B0A" w:rsidRDefault="00BE6B0A" w:rsidP="001166E8">
      <w:pPr>
        <w:rPr>
          <w:lang w:val="de-DE"/>
        </w:rPr>
      </w:pPr>
    </w:p>
    <w:p w14:paraId="4E4627AD" w14:textId="6D9D4CD7" w:rsidR="00C04B3D" w:rsidRDefault="00381C44" w:rsidP="001166E8">
      <w:pPr>
        <w:rPr>
          <w:lang w:val="de-DE"/>
        </w:rPr>
      </w:pPr>
      <w:r>
        <w:rPr>
          <w:noProof/>
          <w:lang w:val="de-DE"/>
        </w:rPr>
        <w:drawing>
          <wp:inline distT="0" distB="0" distL="0" distR="0" wp14:anchorId="4699B9EF" wp14:editId="27DA9A83">
            <wp:extent cx="5039360" cy="3358515"/>
            <wp:effectExtent l="0" t="0" r="8890" b="0"/>
            <wp:docPr id="44576606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766061" name="Grafik 445766061"/>
                    <pic:cNvPicPr/>
                  </pic:nvPicPr>
                  <pic:blipFill>
                    <a:blip r:embed="rId19"/>
                    <a:stretch>
                      <a:fillRect/>
                    </a:stretch>
                  </pic:blipFill>
                  <pic:spPr>
                    <a:xfrm>
                      <a:off x="0" y="0"/>
                      <a:ext cx="5039360" cy="3358515"/>
                    </a:xfrm>
                    <a:prstGeom prst="rect">
                      <a:avLst/>
                    </a:prstGeom>
                  </pic:spPr>
                </pic:pic>
              </a:graphicData>
            </a:graphic>
          </wp:inline>
        </w:drawing>
      </w:r>
    </w:p>
    <w:p w14:paraId="220D9805" w14:textId="77777777" w:rsidR="00BE6B0A" w:rsidRPr="001166E8" w:rsidRDefault="00BE6B0A" w:rsidP="001166E8">
      <w:pPr>
        <w:rPr>
          <w:lang w:val="de-DE"/>
        </w:rPr>
      </w:pPr>
    </w:p>
    <w:p w14:paraId="330C1073" w14:textId="516F803B" w:rsidR="003E429F" w:rsidRDefault="00CF5139" w:rsidP="003E429F">
      <w:pPr>
        <w:pStyle w:val="About"/>
        <w:rPr>
          <w:lang w:val="de-DE"/>
        </w:rPr>
      </w:pPr>
      <w:r w:rsidRPr="00BE6B0A">
        <w:rPr>
          <w:b/>
          <w:bCs/>
          <w:lang w:val="de-DE"/>
        </w:rPr>
        <w:t>W</w:t>
      </w:r>
      <w:r w:rsidR="00BF6C1A">
        <w:rPr>
          <w:b/>
          <w:bCs/>
          <w:lang w:val="de-DE"/>
        </w:rPr>
        <w:t>D</w:t>
      </w:r>
      <w:r w:rsidRPr="00BE6B0A">
        <w:rPr>
          <w:b/>
          <w:bCs/>
          <w:lang w:val="de-DE"/>
        </w:rPr>
        <w:t>B 2026: Neun Bühnen für Blasmusik</w:t>
      </w:r>
      <w:r w:rsidR="00F403D4">
        <w:rPr>
          <w:b/>
          <w:bCs/>
          <w:lang w:val="de-DE"/>
        </w:rPr>
        <w:br/>
      </w:r>
      <w:r w:rsidRPr="001166E8">
        <w:rPr>
          <w:lang w:val="de-DE"/>
        </w:rPr>
        <w:t xml:space="preserve">Zentraler Schauplatz auf dem Festivalgelände war die „Buffet </w:t>
      </w:r>
      <w:proofErr w:type="spellStart"/>
      <w:r w:rsidRPr="001166E8">
        <w:rPr>
          <w:lang w:val="de-DE"/>
        </w:rPr>
        <w:t>Crampon</w:t>
      </w:r>
      <w:proofErr w:type="spellEnd"/>
      <w:r w:rsidRPr="001166E8">
        <w:rPr>
          <w:lang w:val="de-DE"/>
        </w:rPr>
        <w:t xml:space="preserve"> Main Stage“ (2 × Spectera Base Station, 12 × SKM-Handsender mit Mikrofonkopf MD 9235, 24 × SEK-Bodypack, 24 × MCM 114 Set </w:t>
      </w:r>
      <w:proofErr w:type="gramStart"/>
      <w:r w:rsidRPr="001166E8">
        <w:rPr>
          <w:lang w:val="de-DE"/>
        </w:rPr>
        <w:t>Brass</w:t>
      </w:r>
      <w:proofErr w:type="gramEnd"/>
      <w:r w:rsidRPr="001166E8">
        <w:rPr>
          <w:lang w:val="de-DE"/>
        </w:rPr>
        <w:t xml:space="preserve">/Sax/Uni). Die Main Stage war als Doppelbühne konzipiert und wurde von den Veranstaltern doppelt gezählt, was die </w:t>
      </w:r>
      <w:proofErr w:type="gramStart"/>
      <w:r w:rsidRPr="001166E8">
        <w:rPr>
          <w:lang w:val="de-DE"/>
        </w:rPr>
        <w:t>nach außen kommunizierte Gesamtzahl</w:t>
      </w:r>
      <w:proofErr w:type="gramEnd"/>
      <w:r w:rsidRPr="001166E8">
        <w:rPr>
          <w:lang w:val="de-DE"/>
        </w:rPr>
        <w:t xml:space="preserve"> von neun Bühnen erklärt.</w:t>
      </w:r>
      <w:r w:rsidR="00C04B3D">
        <w:rPr>
          <w:lang w:val="de-DE"/>
        </w:rPr>
        <w:t xml:space="preserve"> </w:t>
      </w:r>
    </w:p>
    <w:p w14:paraId="54E0D974" w14:textId="77777777" w:rsidR="003E429F" w:rsidRDefault="003E429F" w:rsidP="003E429F">
      <w:pPr>
        <w:pStyle w:val="About"/>
        <w:rPr>
          <w:lang w:val="de-DE"/>
        </w:rPr>
      </w:pPr>
    </w:p>
    <w:p w14:paraId="7F6C8EB2" w14:textId="7ECF7168" w:rsidR="003E429F" w:rsidRDefault="00CF5139" w:rsidP="003E429F">
      <w:pPr>
        <w:pStyle w:val="About"/>
        <w:rPr>
          <w:lang w:val="de-DE"/>
        </w:rPr>
      </w:pPr>
      <w:r w:rsidRPr="001166E8">
        <w:rPr>
          <w:lang w:val="de-DE"/>
        </w:rPr>
        <w:t xml:space="preserve">Ebenfalls bestens besucht waren die Zeltbühne „Allerhand Stage“ (1 × Spectera Base Station, 6 × SKM-Handsender, 12 × SEK-Bodypack, 12 × MCM 114 Set </w:t>
      </w:r>
      <w:proofErr w:type="gramStart"/>
      <w:r w:rsidRPr="001166E8">
        <w:rPr>
          <w:lang w:val="de-DE"/>
        </w:rPr>
        <w:t>Brass</w:t>
      </w:r>
      <w:proofErr w:type="gramEnd"/>
      <w:r w:rsidRPr="001166E8">
        <w:rPr>
          <w:lang w:val="de-DE"/>
        </w:rPr>
        <w:t xml:space="preserve">/Sax/Uni plus) sowie die Skyliner-Bühne „Kraut &amp; </w:t>
      </w:r>
      <w:proofErr w:type="spellStart"/>
      <w:r w:rsidRPr="001166E8">
        <w:rPr>
          <w:lang w:val="de-DE"/>
        </w:rPr>
        <w:t>Ruabm</w:t>
      </w:r>
      <w:proofErr w:type="spellEnd"/>
      <w:r w:rsidRPr="001166E8">
        <w:rPr>
          <w:lang w:val="de-DE"/>
        </w:rPr>
        <w:t xml:space="preserve"> Arena“ (1 × Spectera Base Station, 8 × SEK-Bodypack), der </w:t>
      </w:r>
      <w:r w:rsidRPr="001166E8">
        <w:rPr>
          <w:lang w:val="de-DE"/>
        </w:rPr>
        <w:lastRenderedPageBreak/>
        <w:t xml:space="preserve">„Woodstock Stadel“ (6 × EW-DX, SKM mit MMK 965, 8 × SK, 8 × MCM 114 Set </w:t>
      </w:r>
      <w:proofErr w:type="gramStart"/>
      <w:r w:rsidRPr="001166E8">
        <w:rPr>
          <w:lang w:val="de-DE"/>
        </w:rPr>
        <w:t>Brass</w:t>
      </w:r>
      <w:proofErr w:type="gramEnd"/>
      <w:r w:rsidRPr="001166E8">
        <w:rPr>
          <w:lang w:val="de-DE"/>
        </w:rPr>
        <w:t>/Sax/Uni) und die „</w:t>
      </w:r>
      <w:proofErr w:type="spellStart"/>
      <w:r w:rsidRPr="001166E8">
        <w:rPr>
          <w:lang w:val="de-DE"/>
        </w:rPr>
        <w:t>Tanzl</w:t>
      </w:r>
      <w:proofErr w:type="spellEnd"/>
      <w:r w:rsidRPr="001166E8">
        <w:rPr>
          <w:lang w:val="de-DE"/>
        </w:rPr>
        <w:t xml:space="preserve"> &amp; Gstanzl </w:t>
      </w:r>
      <w:proofErr w:type="spellStart"/>
      <w:r w:rsidRPr="001166E8">
        <w:rPr>
          <w:lang w:val="de-DE"/>
        </w:rPr>
        <w:t>Stubm</w:t>
      </w:r>
      <w:proofErr w:type="spellEnd"/>
      <w:r w:rsidRPr="001166E8">
        <w:rPr>
          <w:lang w:val="de-DE"/>
        </w:rPr>
        <w:t xml:space="preserve"> im Leitner Stadel“.</w:t>
      </w:r>
    </w:p>
    <w:p w14:paraId="6CFAA3ED" w14:textId="77777777" w:rsidR="003E429F" w:rsidRDefault="003E429F" w:rsidP="003E429F">
      <w:pPr>
        <w:pStyle w:val="About"/>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788"/>
        <w:gridCol w:w="3148"/>
      </w:tblGrid>
      <w:tr w:rsidR="003E429F" w:rsidRPr="001B1555" w14:paraId="23FDBBA3" w14:textId="77777777" w:rsidTr="00381C44">
        <w:tc>
          <w:tcPr>
            <w:tcW w:w="3963" w:type="dxa"/>
          </w:tcPr>
          <w:p w14:paraId="666FB168" w14:textId="77777777" w:rsidR="003E429F" w:rsidRDefault="003E429F" w:rsidP="00381C44">
            <w:pPr>
              <w:pStyle w:val="Beschriftung"/>
              <w:rPr>
                <w:lang w:val="de-DE"/>
              </w:rPr>
            </w:pPr>
            <w:r>
              <w:rPr>
                <w:noProof/>
                <w:lang w:val="de-DE"/>
              </w:rPr>
              <w:drawing>
                <wp:inline distT="0" distB="0" distL="0" distR="0" wp14:anchorId="1665770F" wp14:editId="4D953F02">
                  <wp:extent cx="2969323" cy="1978925"/>
                  <wp:effectExtent l="0" t="0" r="2540" b="2540"/>
                  <wp:docPr id="8707117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71171" name="Grafik 87071171"/>
                          <pic:cNvPicPr/>
                        </pic:nvPicPr>
                        <pic:blipFill>
                          <a:blip r:embed="rId20"/>
                          <a:stretch>
                            <a:fillRect/>
                          </a:stretch>
                        </pic:blipFill>
                        <pic:spPr>
                          <a:xfrm>
                            <a:off x="0" y="0"/>
                            <a:ext cx="2987826" cy="1991257"/>
                          </a:xfrm>
                          <a:prstGeom prst="rect">
                            <a:avLst/>
                          </a:prstGeom>
                        </pic:spPr>
                      </pic:pic>
                    </a:graphicData>
                  </a:graphic>
                </wp:inline>
              </w:drawing>
            </w:r>
          </w:p>
        </w:tc>
        <w:tc>
          <w:tcPr>
            <w:tcW w:w="3963" w:type="dxa"/>
          </w:tcPr>
          <w:p w14:paraId="65F5DBCA" w14:textId="79CCA5AD" w:rsidR="003E429F" w:rsidRDefault="00381C44" w:rsidP="00381C44">
            <w:pPr>
              <w:pStyle w:val="Beschriftung"/>
              <w:rPr>
                <w:lang w:val="de-DE"/>
              </w:rPr>
            </w:pPr>
            <w:r>
              <w:rPr>
                <w:lang w:val="de-DE"/>
              </w:rPr>
              <w:t>Im Woodstock Stadel kamen drahtlose Mikrofone und Instrumentensender der Sennheiser-Serie EW-DX zum Einsatz</w:t>
            </w:r>
          </w:p>
        </w:tc>
      </w:tr>
    </w:tbl>
    <w:p w14:paraId="70EC44B9" w14:textId="77777777" w:rsidR="003E429F" w:rsidRDefault="003E429F" w:rsidP="003E429F">
      <w:pPr>
        <w:pStyle w:val="About"/>
        <w:rPr>
          <w:lang w:val="de-DE"/>
        </w:rPr>
      </w:pPr>
    </w:p>
    <w:p w14:paraId="0EA10B65" w14:textId="77777777" w:rsidR="003E429F" w:rsidRDefault="00CF5139" w:rsidP="003E429F">
      <w:pPr>
        <w:pStyle w:val="About"/>
        <w:rPr>
          <w:lang w:val="de-DE"/>
        </w:rPr>
      </w:pPr>
      <w:r w:rsidRPr="001166E8">
        <w:rPr>
          <w:lang w:val="de-DE"/>
        </w:rPr>
        <w:t xml:space="preserve">Auf den Camping- und </w:t>
      </w:r>
      <w:proofErr w:type="spellStart"/>
      <w:r w:rsidRPr="001166E8">
        <w:rPr>
          <w:lang w:val="de-DE"/>
        </w:rPr>
        <w:t>Caravanplätzen</w:t>
      </w:r>
      <w:proofErr w:type="spellEnd"/>
      <w:r w:rsidRPr="001166E8">
        <w:rPr>
          <w:lang w:val="de-DE"/>
        </w:rPr>
        <w:t xml:space="preserve"> hatten die „Almdudler Sepp A Reh – Jagdbühne“ (12 × EW-DX, SK, SKM) und „</w:t>
      </w:r>
      <w:proofErr w:type="spellStart"/>
      <w:r w:rsidRPr="001166E8">
        <w:rPr>
          <w:lang w:val="de-DE"/>
        </w:rPr>
        <w:t>Demmelbauer</w:t>
      </w:r>
      <w:r w:rsidR="00C04B3D">
        <w:rPr>
          <w:lang w:val="de-DE"/>
        </w:rPr>
        <w:t>‘</w:t>
      </w:r>
      <w:r w:rsidRPr="001166E8">
        <w:rPr>
          <w:lang w:val="de-DE"/>
        </w:rPr>
        <w:t>s</w:t>
      </w:r>
      <w:proofErr w:type="spellEnd"/>
      <w:r w:rsidRPr="001166E8">
        <w:rPr>
          <w:lang w:val="de-DE"/>
        </w:rPr>
        <w:t xml:space="preserve"> Tanzboden“ (6 × EW-DX) viel Zulauf. Erst seit 2025 dabei ist die „</w:t>
      </w:r>
      <w:proofErr w:type="spellStart"/>
      <w:r w:rsidRPr="001166E8">
        <w:rPr>
          <w:lang w:val="de-DE"/>
        </w:rPr>
        <w:t>Schpüwiesn</w:t>
      </w:r>
      <w:proofErr w:type="spellEnd"/>
      <w:r w:rsidRPr="001166E8">
        <w:rPr>
          <w:lang w:val="de-DE"/>
        </w:rPr>
        <w:t>“, die ihrem Namen entsprechend Raum für innovative Konzepte bot.</w:t>
      </w:r>
    </w:p>
    <w:p w14:paraId="2C484703" w14:textId="77777777" w:rsidR="003E429F" w:rsidRDefault="003E429F" w:rsidP="003E429F">
      <w:pPr>
        <w:pStyle w:val="About"/>
        <w:rPr>
          <w:lang w:val="de-DE"/>
        </w:rPr>
      </w:pPr>
    </w:p>
    <w:p w14:paraId="5544FDE1" w14:textId="7E1F692E" w:rsidR="00CF5139" w:rsidRDefault="00CF5139" w:rsidP="003E429F">
      <w:pPr>
        <w:pStyle w:val="About"/>
        <w:rPr>
          <w:lang w:val="de-DE"/>
        </w:rPr>
      </w:pPr>
      <w:r w:rsidRPr="001166E8">
        <w:rPr>
          <w:lang w:val="de-DE"/>
        </w:rPr>
        <w:t xml:space="preserve">Die diversen Bühnen wurden von unterschiedlichen Rental-Companies ausgestattet, darunter die </w:t>
      </w:r>
      <w:proofErr w:type="spellStart"/>
      <w:r w:rsidRPr="001166E8">
        <w:rPr>
          <w:lang w:val="de-DE"/>
        </w:rPr>
        <w:t>session</w:t>
      </w:r>
      <w:proofErr w:type="spellEnd"/>
      <w:r w:rsidRPr="001166E8">
        <w:rPr>
          <w:lang w:val="de-DE"/>
        </w:rPr>
        <w:t xml:space="preserve"> pro GmbH (www.session-pro.de), die Berger Veranstaltungstechnik GmbH &amp; Co. KG (www.berger-vt.com) sowie die </w:t>
      </w:r>
      <w:proofErr w:type="gramStart"/>
      <w:r w:rsidRPr="001166E8">
        <w:rPr>
          <w:lang w:val="de-DE"/>
        </w:rPr>
        <w:t>FREUDEN:TON</w:t>
      </w:r>
      <w:proofErr w:type="gramEnd"/>
      <w:r w:rsidRPr="001166E8">
        <w:rPr>
          <w:lang w:val="de-DE"/>
        </w:rPr>
        <w:t xml:space="preserve"> GmbH (</w:t>
      </w:r>
      <w:hyperlink r:id="rId21" w:history="1">
        <w:r w:rsidR="00C04B3D" w:rsidRPr="00A81E4B">
          <w:rPr>
            <w:rStyle w:val="Hyperlink"/>
            <w:lang w:val="de-DE"/>
          </w:rPr>
          <w:t>www.freudenton.at</w:t>
        </w:r>
      </w:hyperlink>
      <w:r w:rsidRPr="001166E8">
        <w:rPr>
          <w:lang w:val="de-DE"/>
        </w:rPr>
        <w:t>).</w:t>
      </w:r>
    </w:p>
    <w:p w14:paraId="44155F59" w14:textId="77777777" w:rsidR="00C04B3D" w:rsidRDefault="00C04B3D" w:rsidP="00F403D4">
      <w:pPr>
        <w:pStyle w:val="About"/>
        <w:rPr>
          <w:lang w:val="de-DE"/>
        </w:rPr>
      </w:pPr>
    </w:p>
    <w:p w14:paraId="3912A5B4" w14:textId="77777777" w:rsidR="00381C44" w:rsidRDefault="00CF5139" w:rsidP="00381C44">
      <w:pPr>
        <w:pStyle w:val="About"/>
        <w:rPr>
          <w:b/>
          <w:bCs/>
          <w:lang w:val="de-DE"/>
        </w:rPr>
      </w:pPr>
      <w:proofErr w:type="spellStart"/>
      <w:r w:rsidRPr="00C04B3D">
        <w:rPr>
          <w:b/>
          <w:bCs/>
          <w:lang w:val="de-DE"/>
        </w:rPr>
        <w:t>session</w:t>
      </w:r>
      <w:proofErr w:type="spellEnd"/>
      <w:r w:rsidRPr="00C04B3D">
        <w:rPr>
          <w:b/>
          <w:bCs/>
          <w:lang w:val="de-DE"/>
        </w:rPr>
        <w:t xml:space="preserve"> pro macht </w:t>
      </w:r>
      <w:proofErr w:type="spellStart"/>
      <w:r w:rsidRPr="00C04B3D">
        <w:rPr>
          <w:b/>
          <w:bCs/>
          <w:lang w:val="de-DE"/>
        </w:rPr>
        <w:t>Spectera</w:t>
      </w:r>
      <w:proofErr w:type="spellEnd"/>
      <w:r w:rsidRPr="00C04B3D">
        <w:rPr>
          <w:b/>
          <w:bCs/>
          <w:lang w:val="de-DE"/>
        </w:rPr>
        <w:t xml:space="preserve"> zum neuen Standard</w:t>
      </w:r>
    </w:p>
    <w:p w14:paraId="56DD00CF" w14:textId="77777777" w:rsidR="00381C44" w:rsidRDefault="00CF5139" w:rsidP="00381C44">
      <w:pPr>
        <w:pStyle w:val="About"/>
        <w:rPr>
          <w:lang w:val="de-DE"/>
        </w:rPr>
      </w:pPr>
      <w:r w:rsidRPr="001166E8">
        <w:rPr>
          <w:lang w:val="de-DE"/>
        </w:rPr>
        <w:t xml:space="preserve">Seit 2020 leitet Groß- und Außenhandelskaufmann Alexander „Alex“ Schad als alleiniger Geschäftsführer die im Jahre 2019 gegründete </w:t>
      </w:r>
      <w:proofErr w:type="spellStart"/>
      <w:r w:rsidRPr="001166E8">
        <w:rPr>
          <w:lang w:val="de-DE"/>
        </w:rPr>
        <w:t>session</w:t>
      </w:r>
      <w:proofErr w:type="spellEnd"/>
      <w:r w:rsidRPr="001166E8">
        <w:rPr>
          <w:lang w:val="de-DE"/>
        </w:rPr>
        <w:t xml:space="preserve"> pro GmbH mit Sitz im baden-württembergischen Östringen. Das Sennheiser Spectera Ecosystem gehört seit Anfang 2026 fest zum Rental-Portfolio des Unternehmens. Als autorisierter Sennheiser Vertriebspartner bietet </w:t>
      </w:r>
      <w:proofErr w:type="spellStart"/>
      <w:r w:rsidRPr="001166E8">
        <w:rPr>
          <w:lang w:val="de-DE"/>
        </w:rPr>
        <w:t>session</w:t>
      </w:r>
      <w:proofErr w:type="spellEnd"/>
      <w:r w:rsidRPr="001166E8">
        <w:rPr>
          <w:lang w:val="de-DE"/>
        </w:rPr>
        <w:t xml:space="preserve"> pro Demos und Schulungen zu Spectera an – auch aus diesem Grund ist man beim langjährig etablierten Full-Service-Provider (Slogan: „ONE. STEP. AHEAD.“) bestens mit dem wegweisenden neuen Breitband-Drahtlossystem vertraut. Beim WDB 2026 betreute </w:t>
      </w:r>
      <w:proofErr w:type="spellStart"/>
      <w:r w:rsidRPr="001166E8">
        <w:rPr>
          <w:lang w:val="de-DE"/>
        </w:rPr>
        <w:t>session</w:t>
      </w:r>
      <w:proofErr w:type="spellEnd"/>
      <w:r w:rsidRPr="001166E8">
        <w:rPr>
          <w:lang w:val="de-DE"/>
        </w:rPr>
        <w:t xml:space="preserve"> pro die zentrale Doppelbühne „Buffet </w:t>
      </w:r>
      <w:proofErr w:type="spellStart"/>
      <w:r w:rsidRPr="001166E8">
        <w:rPr>
          <w:lang w:val="de-DE"/>
        </w:rPr>
        <w:t>Crampon</w:t>
      </w:r>
      <w:proofErr w:type="spellEnd"/>
      <w:r w:rsidRPr="001166E8">
        <w:rPr>
          <w:lang w:val="de-DE"/>
        </w:rPr>
        <w:t xml:space="preserve"> Main Stage“.</w:t>
      </w:r>
    </w:p>
    <w:p w14:paraId="599D544E" w14:textId="77777777" w:rsidR="00381C44" w:rsidRDefault="00381C44" w:rsidP="00381C44">
      <w:pPr>
        <w:pStyle w:val="About"/>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24"/>
        <w:gridCol w:w="3412"/>
      </w:tblGrid>
      <w:tr w:rsidR="00381C44" w14:paraId="208EC3EA" w14:textId="77777777" w:rsidTr="00381C44">
        <w:tc>
          <w:tcPr>
            <w:tcW w:w="3963" w:type="dxa"/>
          </w:tcPr>
          <w:p w14:paraId="344594B0" w14:textId="63CA8D4E" w:rsidR="00381C44" w:rsidRDefault="00381C44" w:rsidP="00381C44">
            <w:pPr>
              <w:pStyle w:val="Beschriftung"/>
              <w:rPr>
                <w:lang w:val="de-DE"/>
              </w:rPr>
            </w:pPr>
            <w:r>
              <w:rPr>
                <w:noProof/>
                <w:lang w:val="de-DE"/>
              </w:rPr>
              <w:drawing>
                <wp:inline distT="0" distB="0" distL="0" distR="0" wp14:anchorId="6C9BE770" wp14:editId="7856D35A">
                  <wp:extent cx="2804615" cy="1869154"/>
                  <wp:effectExtent l="0" t="0" r="0" b="0"/>
                  <wp:docPr id="1799933240"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933240" name="Grafik 1799933240"/>
                          <pic:cNvPicPr/>
                        </pic:nvPicPr>
                        <pic:blipFill>
                          <a:blip r:embed="rId22"/>
                          <a:stretch>
                            <a:fillRect/>
                          </a:stretch>
                        </pic:blipFill>
                        <pic:spPr>
                          <a:xfrm>
                            <a:off x="0" y="0"/>
                            <a:ext cx="2811196" cy="1873540"/>
                          </a:xfrm>
                          <a:prstGeom prst="rect">
                            <a:avLst/>
                          </a:prstGeom>
                        </pic:spPr>
                      </pic:pic>
                    </a:graphicData>
                  </a:graphic>
                </wp:inline>
              </w:drawing>
            </w:r>
          </w:p>
        </w:tc>
        <w:tc>
          <w:tcPr>
            <w:tcW w:w="3963" w:type="dxa"/>
          </w:tcPr>
          <w:p w14:paraId="6C660305" w14:textId="33A8AD00" w:rsidR="00381C44" w:rsidRDefault="00381C44" w:rsidP="00381C44">
            <w:pPr>
              <w:pStyle w:val="Beschriftung"/>
              <w:rPr>
                <w:lang w:val="de-DE"/>
              </w:rPr>
            </w:pPr>
            <w:r>
              <w:rPr>
                <w:lang w:val="de-DE"/>
              </w:rPr>
              <w:t xml:space="preserve">Alex Schad, CEO der </w:t>
            </w:r>
            <w:proofErr w:type="spellStart"/>
            <w:r w:rsidRPr="001166E8">
              <w:rPr>
                <w:lang w:val="de-DE"/>
              </w:rPr>
              <w:t>session</w:t>
            </w:r>
            <w:proofErr w:type="spellEnd"/>
            <w:r w:rsidRPr="001166E8">
              <w:rPr>
                <w:lang w:val="de-DE"/>
              </w:rPr>
              <w:t xml:space="preserve"> pro GmbH</w:t>
            </w:r>
          </w:p>
        </w:tc>
      </w:tr>
    </w:tbl>
    <w:p w14:paraId="71BE69AA" w14:textId="77777777" w:rsidR="00381C44" w:rsidRDefault="00381C44" w:rsidP="00381C44">
      <w:pPr>
        <w:pStyle w:val="About"/>
        <w:rPr>
          <w:lang w:val="de-DE"/>
        </w:rPr>
      </w:pPr>
    </w:p>
    <w:p w14:paraId="352B912F" w14:textId="77777777" w:rsidR="00381C44" w:rsidRDefault="00CF5139" w:rsidP="00381C44">
      <w:pPr>
        <w:pStyle w:val="About"/>
        <w:rPr>
          <w:lang w:val="de-DE"/>
        </w:rPr>
      </w:pPr>
      <w:r w:rsidRPr="001166E8">
        <w:rPr>
          <w:lang w:val="de-DE"/>
        </w:rPr>
        <w:t xml:space="preserve">„Wir begleiten das ‚Woodstock der Blasmusik‘ seit 2012“, berichtet CEO Alex Schad. „Bereits 2025 konnten wir Spectera beim WDB unter realistischen Bedingungen in einer herausfordernden Live-Umgebung testen. Die innovative Sennheiser WMAS-Technologie hat sofort mein Interesse geweckt. Überzeugt haben mich aber auch </w:t>
      </w:r>
      <w:proofErr w:type="gramStart"/>
      <w:r w:rsidRPr="001166E8">
        <w:rPr>
          <w:lang w:val="de-DE"/>
        </w:rPr>
        <w:t>ganz handfeste</w:t>
      </w:r>
      <w:proofErr w:type="gramEnd"/>
      <w:r w:rsidRPr="001166E8">
        <w:rPr>
          <w:lang w:val="de-DE"/>
        </w:rPr>
        <w:t xml:space="preserve"> Praxisvorteile: Die Spectera Base Station beansprucht im 19</w:t>
      </w:r>
      <w:r w:rsidR="001677ED">
        <w:rPr>
          <w:lang w:val="de-DE"/>
        </w:rPr>
        <w:t>”</w:t>
      </w:r>
      <w:r w:rsidRPr="001166E8">
        <w:rPr>
          <w:lang w:val="de-DE"/>
        </w:rPr>
        <w:t xml:space="preserve">-Rack lediglich eine Höheneinheit, unterstützt aber trotzdem bis zu 32 Audioeingänge plus 32 Ausgänge. Dass sich die Antennen einfach per Netzwerkkabel anschließen lassen, sehe ich ebenfalls als großen Pluspunkt. Auch das </w:t>
      </w:r>
      <w:r w:rsidRPr="001166E8">
        <w:rPr>
          <w:lang w:val="de-DE"/>
        </w:rPr>
        <w:lastRenderedPageBreak/>
        <w:t>Frequenzmanagement vereinfacht sich mit Spectera deutlich, so dass man vor Ort schneller zu einem spielfertigen Setup gelangt – man legt einfach einen oder zwei TV-Kanäle fest und hat dann im Grunde keine Sorgen mehr.“</w:t>
      </w:r>
    </w:p>
    <w:p w14:paraId="7A2DD616" w14:textId="77777777" w:rsidR="00381C44" w:rsidRDefault="00381C44" w:rsidP="00381C44">
      <w:pPr>
        <w:pStyle w:val="About"/>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038"/>
        <w:gridCol w:w="3898"/>
      </w:tblGrid>
      <w:tr w:rsidR="00381C44" w:rsidRPr="006C0768" w14:paraId="46805000" w14:textId="77777777" w:rsidTr="00B80B92">
        <w:tc>
          <w:tcPr>
            <w:tcW w:w="3963" w:type="dxa"/>
          </w:tcPr>
          <w:p w14:paraId="50345C1D" w14:textId="0085CC9A" w:rsidR="00381C44" w:rsidRDefault="00381C44" w:rsidP="00381C44">
            <w:pPr>
              <w:pStyle w:val="Beschriftung"/>
              <w:rPr>
                <w:lang w:val="de-DE"/>
              </w:rPr>
            </w:pPr>
            <w:r>
              <w:rPr>
                <w:noProof/>
                <w:lang w:val="de-DE"/>
              </w:rPr>
              <w:drawing>
                <wp:inline distT="0" distB="0" distL="0" distR="0" wp14:anchorId="2806E6A5" wp14:editId="3AED9D9E">
                  <wp:extent cx="2490716" cy="1659954"/>
                  <wp:effectExtent l="0" t="0" r="5080" b="0"/>
                  <wp:docPr id="1452572957"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72957" name="Grafik 1452572957"/>
                          <pic:cNvPicPr/>
                        </pic:nvPicPr>
                        <pic:blipFill>
                          <a:blip r:embed="rId23"/>
                          <a:stretch>
                            <a:fillRect/>
                          </a:stretch>
                        </pic:blipFill>
                        <pic:spPr>
                          <a:xfrm>
                            <a:off x="0" y="0"/>
                            <a:ext cx="2502499" cy="1667807"/>
                          </a:xfrm>
                          <a:prstGeom prst="rect">
                            <a:avLst/>
                          </a:prstGeom>
                        </pic:spPr>
                      </pic:pic>
                    </a:graphicData>
                  </a:graphic>
                </wp:inline>
              </w:drawing>
            </w:r>
          </w:p>
        </w:tc>
        <w:tc>
          <w:tcPr>
            <w:tcW w:w="3963" w:type="dxa"/>
          </w:tcPr>
          <w:p w14:paraId="03BEB708" w14:textId="27305C5B" w:rsidR="00381C44" w:rsidRDefault="00B80B92" w:rsidP="00381C44">
            <w:pPr>
              <w:pStyle w:val="Beschriftung"/>
              <w:rPr>
                <w:lang w:val="de-DE"/>
              </w:rPr>
            </w:pPr>
            <w:r>
              <w:rPr>
                <w:lang w:val="de-DE"/>
              </w:rPr>
              <w:t xml:space="preserve">Die </w:t>
            </w:r>
            <w:proofErr w:type="spellStart"/>
            <w:r>
              <w:rPr>
                <w:lang w:val="de-DE"/>
              </w:rPr>
              <w:t>Spectera</w:t>
            </w:r>
            <w:proofErr w:type="spellEnd"/>
            <w:r>
              <w:rPr>
                <w:lang w:val="de-DE"/>
              </w:rPr>
              <w:t xml:space="preserve"> Base </w:t>
            </w:r>
            <w:proofErr w:type="spellStart"/>
            <w:r>
              <w:rPr>
                <w:lang w:val="de-DE"/>
              </w:rPr>
              <w:t>Stations</w:t>
            </w:r>
            <w:proofErr w:type="spellEnd"/>
            <w:r>
              <w:rPr>
                <w:lang w:val="de-DE"/>
              </w:rPr>
              <w:t xml:space="preserve"> der </w:t>
            </w:r>
            <w:proofErr w:type="spellStart"/>
            <w:r w:rsidR="00381C44">
              <w:rPr>
                <w:lang w:val="de-DE"/>
              </w:rPr>
              <w:t>session</w:t>
            </w:r>
            <w:proofErr w:type="spellEnd"/>
            <w:r w:rsidR="00381C44">
              <w:rPr>
                <w:lang w:val="de-DE"/>
              </w:rPr>
              <w:t xml:space="preserve"> </w:t>
            </w:r>
            <w:r w:rsidR="00986C99">
              <w:rPr>
                <w:lang w:val="de-DE"/>
              </w:rPr>
              <w:t>p</w:t>
            </w:r>
            <w:r w:rsidR="00381C44">
              <w:rPr>
                <w:lang w:val="de-DE"/>
              </w:rPr>
              <w:t>ro</w:t>
            </w:r>
            <w:r>
              <w:rPr>
                <w:lang w:val="de-DE"/>
              </w:rPr>
              <w:t xml:space="preserve"> GmbH wurden auf der </w:t>
            </w:r>
            <w:r w:rsidRPr="001166E8">
              <w:rPr>
                <w:lang w:val="de-DE"/>
              </w:rPr>
              <w:t xml:space="preserve">Buffet </w:t>
            </w:r>
            <w:proofErr w:type="spellStart"/>
            <w:r w:rsidRPr="001166E8">
              <w:rPr>
                <w:lang w:val="de-DE"/>
              </w:rPr>
              <w:t>Crampon</w:t>
            </w:r>
            <w:proofErr w:type="spellEnd"/>
            <w:r w:rsidRPr="001166E8">
              <w:rPr>
                <w:lang w:val="de-DE"/>
              </w:rPr>
              <w:t xml:space="preserve"> Main Stage</w:t>
            </w:r>
            <w:r>
              <w:rPr>
                <w:lang w:val="de-DE"/>
              </w:rPr>
              <w:t xml:space="preserve"> genutzt</w:t>
            </w:r>
          </w:p>
        </w:tc>
      </w:tr>
    </w:tbl>
    <w:p w14:paraId="2BC4BD71" w14:textId="77777777" w:rsidR="00381C44" w:rsidRDefault="00381C44" w:rsidP="00381C44">
      <w:pPr>
        <w:pStyle w:val="About"/>
        <w:rPr>
          <w:lang w:val="de-DE"/>
        </w:rPr>
      </w:pPr>
    </w:p>
    <w:p w14:paraId="042693EF" w14:textId="77777777" w:rsidR="00B80B92" w:rsidRDefault="00CF5139" w:rsidP="00381C44">
      <w:pPr>
        <w:pStyle w:val="About"/>
        <w:rPr>
          <w:lang w:val="de-DE"/>
        </w:rPr>
      </w:pPr>
      <w:r w:rsidRPr="001166E8">
        <w:rPr>
          <w:lang w:val="de-DE"/>
        </w:rPr>
        <w:t xml:space="preserve">Auf Basis der überaus positiven Erfahrungen beim WDB 2025 entschied sich Alex Schad für die Anschaffung von Spectera Komponenten für den </w:t>
      </w:r>
      <w:proofErr w:type="spellStart"/>
      <w:r w:rsidRPr="001166E8">
        <w:rPr>
          <w:lang w:val="de-DE"/>
        </w:rPr>
        <w:t>Vermietpark</w:t>
      </w:r>
      <w:proofErr w:type="spellEnd"/>
      <w:r w:rsidRPr="001166E8">
        <w:rPr>
          <w:lang w:val="de-DE"/>
        </w:rPr>
        <w:t xml:space="preserve">. Seit Februar 2026 bereichern drei im UHF-Bereich arbeitende </w:t>
      </w:r>
      <w:proofErr w:type="spellStart"/>
      <w:r w:rsidRPr="001166E8">
        <w:rPr>
          <w:lang w:val="de-DE"/>
        </w:rPr>
        <w:t>Spectera</w:t>
      </w:r>
      <w:proofErr w:type="spellEnd"/>
      <w:r w:rsidRPr="001166E8">
        <w:rPr>
          <w:lang w:val="de-DE"/>
        </w:rPr>
        <w:t xml:space="preserve"> Base </w:t>
      </w:r>
      <w:proofErr w:type="spellStart"/>
      <w:r w:rsidRPr="001166E8">
        <w:rPr>
          <w:lang w:val="de-DE"/>
        </w:rPr>
        <w:t>Stations</w:t>
      </w:r>
      <w:proofErr w:type="spellEnd"/>
      <w:r w:rsidRPr="001166E8">
        <w:rPr>
          <w:lang w:val="de-DE"/>
        </w:rPr>
        <w:t xml:space="preserve">, 36 SEK-Bodypacks und sechs DAD-Antennen das Rental-Portfolio der </w:t>
      </w:r>
      <w:proofErr w:type="spellStart"/>
      <w:r w:rsidRPr="001166E8">
        <w:rPr>
          <w:lang w:val="de-DE"/>
        </w:rPr>
        <w:t>session</w:t>
      </w:r>
      <w:proofErr w:type="spellEnd"/>
      <w:r w:rsidRPr="001166E8">
        <w:rPr>
          <w:lang w:val="de-DE"/>
        </w:rPr>
        <w:t xml:space="preserve"> pro GmbH. „Wir warten schon sehnsüchtig auf die zum System gehörenden Handsender, die im dritten Quartal 2026 ausgeliefert werden sollen“, erklärt Alex Schad mit Verweis auf eine bereits bestehende Bestellung.</w:t>
      </w:r>
    </w:p>
    <w:p w14:paraId="1BD57B7B" w14:textId="77777777" w:rsidR="00B80B92" w:rsidRDefault="00B80B92" w:rsidP="00381C44">
      <w:pPr>
        <w:pStyle w:val="About"/>
        <w:rPr>
          <w:lang w:val="de-DE"/>
        </w:rPr>
      </w:pPr>
    </w:p>
    <w:p w14:paraId="2783B7EB" w14:textId="77777777" w:rsidR="00B80B92" w:rsidRDefault="00CF5139" w:rsidP="00381C44">
      <w:pPr>
        <w:pStyle w:val="About"/>
        <w:rPr>
          <w:b/>
          <w:bCs/>
          <w:lang w:val="de-DE"/>
        </w:rPr>
      </w:pPr>
      <w:r w:rsidRPr="001677ED">
        <w:rPr>
          <w:b/>
          <w:bCs/>
          <w:lang w:val="de-DE"/>
        </w:rPr>
        <w:t>Ein Bodypack, zwei Funktionen</w:t>
      </w:r>
    </w:p>
    <w:p w14:paraId="33425870" w14:textId="03336FAB" w:rsidR="00B80B92" w:rsidRDefault="00CF5139" w:rsidP="00381C44">
      <w:pPr>
        <w:pStyle w:val="About"/>
        <w:rPr>
          <w:lang w:val="de-DE"/>
        </w:rPr>
      </w:pPr>
      <w:r w:rsidRPr="001166E8">
        <w:rPr>
          <w:lang w:val="de-DE"/>
        </w:rPr>
        <w:t>Zu seinen Erfahrungen mit den Spectera SEK-Bodypacks äußert sich der Geschäftsführer, der seit Jahrzehnten als FoH- und Monitor-Engineer aktiv ist, wie folgt: „Unsere neu angeschafften Packs haben sich inzwischen bei zahlreichen Praxiseinsätzen bewährt, wobei uns ihre bidirektionale Funktionalität immer wieder zugutekommt, unter anderem bei Corporate Events. Moderatoren und Redner freuen sich gleichermaßen, wenn sie die Bühne mit nur einem statt zwei Bodypacks betreten können – aus meiner Sicht ist das in vielen Zusammenhängen ein unschlagbarer Vorteil!“</w:t>
      </w:r>
    </w:p>
    <w:p w14:paraId="6A3E53BD" w14:textId="77777777" w:rsidR="00B80B92" w:rsidRDefault="00B80B92" w:rsidP="00381C44">
      <w:pPr>
        <w:pStyle w:val="About"/>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298"/>
        <w:gridCol w:w="4638"/>
      </w:tblGrid>
      <w:tr w:rsidR="00B80B92" w14:paraId="4AED423F" w14:textId="77777777" w:rsidTr="00B80B92">
        <w:tc>
          <w:tcPr>
            <w:tcW w:w="3963" w:type="dxa"/>
          </w:tcPr>
          <w:p w14:paraId="164E0906" w14:textId="7A41473B" w:rsidR="00B80B92" w:rsidRPr="00B80B92" w:rsidRDefault="00B80B92" w:rsidP="00B80B92">
            <w:pPr>
              <w:pStyle w:val="Beschriftung"/>
              <w:rPr>
                <w:lang w:val="de-DE"/>
              </w:rPr>
            </w:pPr>
            <w:r w:rsidRPr="00B80B92">
              <w:rPr>
                <w:lang w:val="de-DE"/>
              </w:rPr>
              <w:t xml:space="preserve">Spectera SEK </w:t>
            </w:r>
            <w:r>
              <w:rPr>
                <w:lang w:val="de-DE"/>
              </w:rPr>
              <w:t xml:space="preserve">im Einsatz </w:t>
            </w:r>
            <w:r w:rsidRPr="00B80B92">
              <w:rPr>
                <w:lang w:val="de-DE"/>
              </w:rPr>
              <w:t>auf der Main Sta</w:t>
            </w:r>
            <w:r>
              <w:rPr>
                <w:lang w:val="de-DE"/>
              </w:rPr>
              <w:t>ge</w:t>
            </w:r>
          </w:p>
        </w:tc>
        <w:tc>
          <w:tcPr>
            <w:tcW w:w="3963" w:type="dxa"/>
          </w:tcPr>
          <w:p w14:paraId="4ABCE014" w14:textId="734FE8EE" w:rsidR="00B80B92" w:rsidRDefault="00B80B92" w:rsidP="00B80B92">
            <w:pPr>
              <w:pStyle w:val="Beschriftung"/>
              <w:rPr>
                <w:lang w:val="de-DE"/>
              </w:rPr>
            </w:pPr>
            <w:r>
              <w:rPr>
                <w:noProof/>
                <w:lang w:val="de-DE"/>
              </w:rPr>
              <w:drawing>
                <wp:inline distT="0" distB="0" distL="0" distR="0" wp14:anchorId="5BA7E267" wp14:editId="53C67713">
                  <wp:extent cx="2877172" cy="1917511"/>
                  <wp:effectExtent l="0" t="0" r="0" b="6985"/>
                  <wp:docPr id="126737286"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7286" name="Grafik 126737286"/>
                          <pic:cNvPicPr/>
                        </pic:nvPicPr>
                        <pic:blipFill>
                          <a:blip r:embed="rId24"/>
                          <a:stretch>
                            <a:fillRect/>
                          </a:stretch>
                        </pic:blipFill>
                        <pic:spPr>
                          <a:xfrm>
                            <a:off x="0" y="0"/>
                            <a:ext cx="2898077" cy="1931443"/>
                          </a:xfrm>
                          <a:prstGeom prst="rect">
                            <a:avLst/>
                          </a:prstGeom>
                        </pic:spPr>
                      </pic:pic>
                    </a:graphicData>
                  </a:graphic>
                </wp:inline>
              </w:drawing>
            </w:r>
          </w:p>
        </w:tc>
      </w:tr>
    </w:tbl>
    <w:p w14:paraId="764B0830" w14:textId="77777777" w:rsidR="00B80B92" w:rsidRDefault="00B80B92" w:rsidP="00381C44">
      <w:pPr>
        <w:pStyle w:val="About"/>
        <w:rPr>
          <w:lang w:val="de-DE"/>
        </w:rPr>
      </w:pPr>
    </w:p>
    <w:p w14:paraId="456EE866" w14:textId="77777777" w:rsidR="00B80B92" w:rsidRDefault="00CF5139" w:rsidP="00381C44">
      <w:pPr>
        <w:pStyle w:val="About"/>
        <w:rPr>
          <w:lang w:val="de-DE"/>
        </w:rPr>
      </w:pPr>
      <w:r w:rsidRPr="001166E8">
        <w:rPr>
          <w:lang w:val="de-DE"/>
        </w:rPr>
        <w:t xml:space="preserve">Schad fährt fort: </w:t>
      </w:r>
      <w:proofErr w:type="gramStart"/>
      <w:r w:rsidRPr="001166E8">
        <w:rPr>
          <w:lang w:val="de-DE"/>
        </w:rPr>
        <w:t>„</w:t>
      </w:r>
      <w:proofErr w:type="gramEnd"/>
      <w:r w:rsidRPr="001166E8">
        <w:rPr>
          <w:lang w:val="de-DE"/>
        </w:rPr>
        <w:t xml:space="preserve">Dass der Ein-/Ausschalter bei den SEK-Bodypacks unter der Abdeckung platziert ist, finde ich vorteilhaft – es kommt nun nicht mehr vor, dass jemand versehentlich eine laufende Übertragung unterbricht oder die Bühne mit ausgeschaltetem Bodypack betritt. Per Software ist bei Spectera der Fernzugriff auf alle wesentlichen Parameter möglich, so dass das Audioteam sofort auf vom Podium kommende Wünsche reagieren kann, entweder über das Sennheiser Spectera WebUI oder mit SoundBase. Beim ‚Woodstock der Blasmusik‘ hatten wir 2026 beide Software-Lösungen im Einsatz, da wir mit SoundBase vorab noch keine umfangreichen Erfahrungen sammeln konnten. Bei der Nutzung </w:t>
      </w:r>
      <w:proofErr w:type="gramStart"/>
      <w:r w:rsidRPr="001166E8">
        <w:rPr>
          <w:lang w:val="de-DE"/>
        </w:rPr>
        <w:t>der vergleichsweise neuen Software</w:t>
      </w:r>
      <w:proofErr w:type="gramEnd"/>
      <w:r w:rsidRPr="001166E8">
        <w:rPr>
          <w:lang w:val="de-DE"/>
        </w:rPr>
        <w:t xml:space="preserve"> konnte ich während des Festivals keine Einschränkungen oder gar Bugs feststellen. </w:t>
      </w:r>
      <w:r w:rsidRPr="001166E8">
        <w:rPr>
          <w:lang w:val="de-DE"/>
        </w:rPr>
        <w:lastRenderedPageBreak/>
        <w:t xml:space="preserve">Wir werden mit </w:t>
      </w:r>
      <w:proofErr w:type="spellStart"/>
      <w:r w:rsidRPr="001166E8">
        <w:rPr>
          <w:lang w:val="de-DE"/>
        </w:rPr>
        <w:t>session</w:t>
      </w:r>
      <w:proofErr w:type="spellEnd"/>
      <w:r w:rsidRPr="001166E8">
        <w:rPr>
          <w:lang w:val="de-DE"/>
        </w:rPr>
        <w:t xml:space="preserve"> pro in eine Lizenz für SoundBase Pro investieren, um unseren gesamten Rental-Stock herstellerübergreifend bedienen und fernüberwachen zu können.“</w:t>
      </w:r>
    </w:p>
    <w:p w14:paraId="2050D389" w14:textId="77777777" w:rsidR="00B80B92" w:rsidRDefault="00B80B92" w:rsidP="00381C44">
      <w:pPr>
        <w:pStyle w:val="About"/>
        <w:rPr>
          <w:lang w:val="de-DE"/>
        </w:rPr>
      </w:pPr>
    </w:p>
    <w:p w14:paraId="200A958C" w14:textId="77777777" w:rsidR="00B80B92" w:rsidRDefault="00CF5139" w:rsidP="00381C44">
      <w:pPr>
        <w:pStyle w:val="About"/>
        <w:rPr>
          <w:b/>
          <w:bCs/>
          <w:lang w:val="de-DE"/>
        </w:rPr>
      </w:pPr>
      <w:r w:rsidRPr="001677ED">
        <w:rPr>
          <w:b/>
          <w:bCs/>
          <w:lang w:val="de-DE"/>
        </w:rPr>
        <w:t xml:space="preserve">Klasse statt Masse: Mehr Performance, weniger Material </w:t>
      </w:r>
    </w:p>
    <w:p w14:paraId="4E8A1C79" w14:textId="00ED05F7" w:rsidR="00B80B92" w:rsidRDefault="00CF5139" w:rsidP="00381C44">
      <w:pPr>
        <w:pStyle w:val="About"/>
        <w:rPr>
          <w:lang w:val="de-DE"/>
        </w:rPr>
      </w:pPr>
      <w:r w:rsidRPr="001166E8">
        <w:rPr>
          <w:lang w:val="de-DE"/>
        </w:rPr>
        <w:t xml:space="preserve">Beim Woodstock der Blasmusik 2026“ wurden die Sennheiser Spectera Breitband-Drahtlossysteme auf der „Buffet </w:t>
      </w:r>
      <w:proofErr w:type="spellStart"/>
      <w:r w:rsidRPr="001166E8">
        <w:rPr>
          <w:lang w:val="de-DE"/>
        </w:rPr>
        <w:t>Crampon</w:t>
      </w:r>
      <w:proofErr w:type="spellEnd"/>
      <w:r w:rsidRPr="001166E8">
        <w:rPr>
          <w:lang w:val="de-DE"/>
        </w:rPr>
        <w:t xml:space="preserve"> Main Stage“ mit einer Abtastrate von 48 kHz betrieben. Letzteres war nicht durch die zum Einsatz kommenden Digitalpulte bedingt, sondern weiteren Anforderungen geschuldet, die nicht für die Verarbeitung höherer Sampling-Raten ausgelegt waren. An den </w:t>
      </w:r>
      <w:proofErr w:type="spellStart"/>
      <w:r w:rsidRPr="001166E8">
        <w:rPr>
          <w:lang w:val="de-DE"/>
        </w:rPr>
        <w:t>Spectera</w:t>
      </w:r>
      <w:proofErr w:type="spellEnd"/>
      <w:r w:rsidRPr="001166E8">
        <w:rPr>
          <w:lang w:val="de-DE"/>
        </w:rPr>
        <w:t xml:space="preserve"> Base </w:t>
      </w:r>
      <w:proofErr w:type="spellStart"/>
      <w:r w:rsidRPr="001166E8">
        <w:rPr>
          <w:lang w:val="de-DE"/>
        </w:rPr>
        <w:t>Stations</w:t>
      </w:r>
      <w:proofErr w:type="spellEnd"/>
      <w:r w:rsidRPr="001166E8">
        <w:rPr>
          <w:lang w:val="de-DE"/>
        </w:rPr>
        <w:t xml:space="preserve"> wurden die digitalen Audiosignale via Dante ausgegeben.</w:t>
      </w:r>
    </w:p>
    <w:p w14:paraId="123820E4" w14:textId="77777777" w:rsidR="00B80B92" w:rsidRDefault="00B80B92" w:rsidP="00381C44">
      <w:pPr>
        <w:pStyle w:val="About"/>
        <w:rPr>
          <w:lang w:val="de-DE"/>
        </w:rPr>
      </w:pPr>
    </w:p>
    <w:p w14:paraId="1A294B87" w14:textId="77777777" w:rsidR="00B80B92" w:rsidRDefault="00CF5139" w:rsidP="00381C44">
      <w:pPr>
        <w:pStyle w:val="About"/>
        <w:rPr>
          <w:lang w:val="de-DE"/>
        </w:rPr>
      </w:pPr>
      <w:r w:rsidRPr="001166E8">
        <w:rPr>
          <w:lang w:val="de-DE"/>
        </w:rPr>
        <w:t xml:space="preserve">Die </w:t>
      </w:r>
      <w:proofErr w:type="spellStart"/>
      <w:r w:rsidRPr="001166E8">
        <w:rPr>
          <w:lang w:val="de-DE"/>
        </w:rPr>
        <w:t>session</w:t>
      </w:r>
      <w:proofErr w:type="spellEnd"/>
      <w:r w:rsidRPr="001166E8">
        <w:rPr>
          <w:lang w:val="de-DE"/>
        </w:rPr>
        <w:t xml:space="preserve"> pro GmbH zieht die Anschaffung zusätzlicher Spectera MADI Cards für die rückseitigen Erweiterungssteckplätze ihrer Base </w:t>
      </w:r>
      <w:proofErr w:type="spellStart"/>
      <w:r w:rsidRPr="001166E8">
        <w:rPr>
          <w:lang w:val="de-DE"/>
        </w:rPr>
        <w:t>Stations</w:t>
      </w:r>
      <w:proofErr w:type="spellEnd"/>
      <w:r w:rsidRPr="001166E8">
        <w:rPr>
          <w:lang w:val="de-DE"/>
        </w:rPr>
        <w:t xml:space="preserve"> in Erwägung, um die Kompatibilität insbesondere im Broadcast-Segment weiter zu erhöhen. Das Unternehmen beliefert unter anderem eine bekannte TV-Musikproduktion, deren Staffeln außerhalb Europas gedreht werden. Beim dabei erforderlichen Luftfrachttransport bietet die Sennheiser Spectera Base Station laut Alex Schad ein konkurrenzloses Verhältnis von Kanalzahl zu Packmaß und Gewicht, während sich gleichzeitig die Menge der benötigten Bodypacks im Vergleich zu herkömmlichen Drahtloskonzepten um die Hälfte verringert.</w:t>
      </w:r>
    </w:p>
    <w:p w14:paraId="59EA82CD" w14:textId="77777777" w:rsidR="00B80B92" w:rsidRDefault="00B80B92" w:rsidP="00381C44">
      <w:pPr>
        <w:pStyle w:val="About"/>
        <w:rPr>
          <w:lang w:val="de-DE"/>
        </w:rPr>
      </w:pPr>
    </w:p>
    <w:p w14:paraId="1EC046EF" w14:textId="77777777" w:rsidR="00B80B92" w:rsidRPr="00B80B92" w:rsidRDefault="00CF5139" w:rsidP="00381C44">
      <w:pPr>
        <w:pStyle w:val="About"/>
        <w:rPr>
          <w:b/>
          <w:bCs/>
          <w:lang w:val="en-US"/>
        </w:rPr>
      </w:pPr>
      <w:r w:rsidRPr="00B80B92">
        <w:rPr>
          <w:b/>
          <w:bCs/>
          <w:lang w:val="en-US"/>
        </w:rPr>
        <w:t>Spectera &amp; MCM: Dream-Team im Rental-Stock</w:t>
      </w:r>
    </w:p>
    <w:p w14:paraId="60422440" w14:textId="77777777" w:rsidR="00B80B92" w:rsidRDefault="00CF5139" w:rsidP="00381C44">
      <w:pPr>
        <w:pStyle w:val="About"/>
        <w:rPr>
          <w:lang w:val="de-DE"/>
        </w:rPr>
      </w:pPr>
      <w:r w:rsidRPr="001166E8">
        <w:rPr>
          <w:lang w:val="de-DE"/>
        </w:rPr>
        <w:t xml:space="preserve">Äußerst transportfreundlich präsentieren sich auch die Neumann </w:t>
      </w:r>
      <w:proofErr w:type="spellStart"/>
      <w:r w:rsidRPr="001166E8">
        <w:rPr>
          <w:lang w:val="de-DE"/>
        </w:rPr>
        <w:t>Miniature</w:t>
      </w:r>
      <w:proofErr w:type="spellEnd"/>
      <w:r w:rsidRPr="001166E8">
        <w:rPr>
          <w:lang w:val="de-DE"/>
        </w:rPr>
        <w:t xml:space="preserve"> Clip </w:t>
      </w:r>
      <w:proofErr w:type="spellStart"/>
      <w:r w:rsidRPr="001166E8">
        <w:rPr>
          <w:lang w:val="de-DE"/>
        </w:rPr>
        <w:t>Mic</w:t>
      </w:r>
      <w:proofErr w:type="spellEnd"/>
      <w:r w:rsidRPr="001166E8">
        <w:rPr>
          <w:lang w:val="de-DE"/>
        </w:rPr>
        <w:t xml:space="preserve"> MCM-Systeme, von denen </w:t>
      </w:r>
      <w:proofErr w:type="spellStart"/>
      <w:r w:rsidRPr="001166E8">
        <w:rPr>
          <w:lang w:val="de-DE"/>
        </w:rPr>
        <w:t>session</w:t>
      </w:r>
      <w:proofErr w:type="spellEnd"/>
      <w:r w:rsidRPr="001166E8">
        <w:rPr>
          <w:lang w:val="de-DE"/>
        </w:rPr>
        <w:t xml:space="preserve"> pro inzwischen 50 Stück im Rental-Stock bereithält. „Im Segment der Miniaturmikrofone gibt es einen anderen Marktteilnehmer, der oft als ‚Platzhirsch‘ bezeichnet wird, dessen Preisgestaltung ich jedoch als sehr sportlich betrachte“, kommentiert Alex Schad. „Ich freue mich, dass Neumann mit den MCM-Systemen eine in jeder Hinsicht überzeugende Alternative anbietet. Die MCM-Systeme haben wir 2026 beim ‚Woodstock der Blasmusik‘ zum wiederholten Mal erfolgreich eingesetzt. Sie sind für Blasmusik perfekt geeignet: Es rauscht nichts, es zerrt nichts, und der Sound ist einfach hervorragend, wie ich nicht nur in der Live-Umgebung, sondern auch des Öfteren schon beim Aufenthalt im Ü-Wagen unter kontrollierten akustischen Bedingungen feststellen konnte. Die Neumann Mikros machen einfach einen sehr guten Job! Es gibt </w:t>
      </w:r>
      <w:proofErr w:type="gramStart"/>
      <w:r w:rsidRPr="001166E8">
        <w:rPr>
          <w:lang w:val="de-DE"/>
        </w:rPr>
        <w:t>für quasi</w:t>
      </w:r>
      <w:proofErr w:type="gramEnd"/>
      <w:r w:rsidRPr="001166E8">
        <w:rPr>
          <w:lang w:val="de-DE"/>
        </w:rPr>
        <w:t xml:space="preserve"> jedes Instrument passende Halterungen, und die Clips sitzen auch dann zuverlässig, wenn viel Bewegung auf der Bühne ist. Die kleinen </w:t>
      </w:r>
      <w:r w:rsidR="00F403D4">
        <w:rPr>
          <w:lang w:val="de-DE"/>
        </w:rPr>
        <w:t>S</w:t>
      </w:r>
      <w:r w:rsidRPr="001166E8">
        <w:rPr>
          <w:lang w:val="de-DE"/>
        </w:rPr>
        <w:t>chwanenhälse behalten ihre Positionen bei, was bei Wettbewerberprodukten nicht unbedingt immer der Fall ist. Die Kombination aus Neumann MCM und Sennheiser Spectera ist optimal!“</w:t>
      </w:r>
    </w:p>
    <w:p w14:paraId="398AEE9D" w14:textId="77777777" w:rsidR="00B80B92" w:rsidRDefault="00B80B92" w:rsidP="00381C44">
      <w:pPr>
        <w:pStyle w:val="About"/>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598"/>
        <w:gridCol w:w="4338"/>
      </w:tblGrid>
      <w:tr w:rsidR="00B80B92" w14:paraId="2845B77B" w14:textId="77777777" w:rsidTr="00B80B92">
        <w:tc>
          <w:tcPr>
            <w:tcW w:w="3963" w:type="dxa"/>
          </w:tcPr>
          <w:p w14:paraId="1C2C720F" w14:textId="1A2C85B7" w:rsidR="00B80B92" w:rsidRDefault="00B80B92" w:rsidP="00B80B92">
            <w:pPr>
              <w:pStyle w:val="Beschriftung"/>
              <w:rPr>
                <w:lang w:val="de-DE"/>
              </w:rPr>
            </w:pPr>
            <w:r>
              <w:rPr>
                <w:lang w:val="de-DE"/>
              </w:rPr>
              <w:t>Alex Schad: „</w:t>
            </w:r>
            <w:r w:rsidRPr="001166E8">
              <w:rPr>
                <w:lang w:val="de-DE"/>
              </w:rPr>
              <w:t xml:space="preserve">Die MCM-Systeme </w:t>
            </w:r>
            <w:r>
              <w:rPr>
                <w:lang w:val="de-DE"/>
              </w:rPr>
              <w:t>[…]</w:t>
            </w:r>
            <w:r w:rsidRPr="001166E8">
              <w:rPr>
                <w:lang w:val="de-DE"/>
              </w:rPr>
              <w:t xml:space="preserve"> sind für Blasmusik perfekt geeignet: Es rauscht nichts, es zerrt nichts, und der Sound ist einfach hervorragend</w:t>
            </w:r>
            <w:r>
              <w:rPr>
                <w:lang w:val="de-DE"/>
              </w:rPr>
              <w:t>.“</w:t>
            </w:r>
          </w:p>
        </w:tc>
        <w:tc>
          <w:tcPr>
            <w:tcW w:w="3963" w:type="dxa"/>
          </w:tcPr>
          <w:p w14:paraId="7020756D" w14:textId="3743B238" w:rsidR="00B80B92" w:rsidRDefault="00B80B92" w:rsidP="00B80B92">
            <w:pPr>
              <w:pStyle w:val="Beschriftung"/>
              <w:rPr>
                <w:lang w:val="de-DE"/>
              </w:rPr>
            </w:pPr>
            <w:r>
              <w:rPr>
                <w:noProof/>
                <w:lang w:val="de-DE"/>
              </w:rPr>
              <w:drawing>
                <wp:inline distT="0" distB="0" distL="0" distR="0" wp14:anchorId="3B18D29B" wp14:editId="29D242D3">
                  <wp:extent cx="2682629" cy="1787856"/>
                  <wp:effectExtent l="0" t="0" r="3810" b="3175"/>
                  <wp:docPr id="1245630187"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630187" name="Grafik 1245630187"/>
                          <pic:cNvPicPr/>
                        </pic:nvPicPr>
                        <pic:blipFill>
                          <a:blip r:embed="rId25"/>
                          <a:stretch>
                            <a:fillRect/>
                          </a:stretch>
                        </pic:blipFill>
                        <pic:spPr>
                          <a:xfrm>
                            <a:off x="0" y="0"/>
                            <a:ext cx="2688456" cy="1791740"/>
                          </a:xfrm>
                          <a:prstGeom prst="rect">
                            <a:avLst/>
                          </a:prstGeom>
                        </pic:spPr>
                      </pic:pic>
                    </a:graphicData>
                  </a:graphic>
                </wp:inline>
              </w:drawing>
            </w:r>
          </w:p>
        </w:tc>
      </w:tr>
    </w:tbl>
    <w:p w14:paraId="2E480E5E" w14:textId="77777777" w:rsidR="00B80B92" w:rsidRDefault="00B80B92" w:rsidP="00381C44">
      <w:pPr>
        <w:pStyle w:val="About"/>
        <w:rPr>
          <w:lang w:val="de-DE"/>
        </w:rPr>
      </w:pPr>
    </w:p>
    <w:p w14:paraId="60265822" w14:textId="77777777" w:rsidR="00B80B92" w:rsidRDefault="00CF5139" w:rsidP="00381C44">
      <w:pPr>
        <w:pStyle w:val="About"/>
        <w:rPr>
          <w:lang w:val="de-DE"/>
        </w:rPr>
      </w:pPr>
      <w:r w:rsidRPr="001166E8">
        <w:rPr>
          <w:lang w:val="de-DE"/>
        </w:rPr>
        <w:t xml:space="preserve">Alex Schad verweist auf weitere Vorzüge des Sennheiser Spectera Ecosystems: „Latenzen, die früher bei digitalen IEM-Strecken gerne schon einmal für Stirnrunzeln sorgten, sind bei Spectera kein Thema. Beim ‚Woodstock der Blasmusik‘ haben wir für die In-Ear-Wege den Audio-Link-Modus ‚Live‘ mit 1,6 Millisekunden Verzögerung gewählt, und es gab nicht eine negative Rückmeldung dazu. Bei einzelnen Acts hatten wir auf der Hauptbühne bis zu zehn stereofone In-Ear-Strecken am Start. Bei anderen Veranstaltungen haben wir ohne Probleme </w:t>
      </w:r>
      <w:r w:rsidRPr="001166E8">
        <w:rPr>
          <w:lang w:val="de-DE"/>
        </w:rPr>
        <w:lastRenderedPageBreak/>
        <w:t>schon 14 bidirektional arbeitende SEK-Bodypacks verwendet – also Mikrofonübertragung plus In-Ear-Monitoring mit nur einem Gerät.“</w:t>
      </w:r>
    </w:p>
    <w:p w14:paraId="10A37F73" w14:textId="77777777" w:rsidR="00B80B92" w:rsidRDefault="00B80B92" w:rsidP="00381C44">
      <w:pPr>
        <w:pStyle w:val="About"/>
        <w:rPr>
          <w:lang w:val="de-DE"/>
        </w:rPr>
      </w:pPr>
    </w:p>
    <w:p w14:paraId="07703587" w14:textId="77777777" w:rsidR="00B80B92" w:rsidRDefault="00CF5139" w:rsidP="00381C44">
      <w:pPr>
        <w:pStyle w:val="About"/>
        <w:rPr>
          <w:lang w:val="de-DE"/>
        </w:rPr>
      </w:pPr>
      <w:r w:rsidRPr="001166E8">
        <w:rPr>
          <w:lang w:val="de-DE"/>
        </w:rPr>
        <w:t xml:space="preserve">Eine Premiere erlebten 2026 auf der „Buffet </w:t>
      </w:r>
      <w:proofErr w:type="spellStart"/>
      <w:r w:rsidRPr="001166E8">
        <w:rPr>
          <w:lang w:val="de-DE"/>
        </w:rPr>
        <w:t>Crampon</w:t>
      </w:r>
      <w:proofErr w:type="spellEnd"/>
      <w:r w:rsidRPr="001166E8">
        <w:rPr>
          <w:lang w:val="de-DE"/>
        </w:rPr>
        <w:t xml:space="preserve"> Main Stage“ zwölf Spectera SKM-Handsender, die durchgängig mit dynamischen Sennheiser MD 9235 Kapseln (Niere) bestückt waren. „Die neuen Handsender hinterlassen einen ebenso hervorragenden Eindruck wie die bereits bekannten SEK-Bodypacks“, sagt Alex Schad. „HF-Stabilität, Akkulaufzeit, Reichweite, Klang – alles super! Obwohl es Vorserienmodelle waren, gab es keine Probleme, und nach dem Einschalten musste man sich um nichts weiter kümmern. Die Haptik der schlanken Handsender wurde beim WDB von unterschiedlichen Künstlerinnen und Künstlern durchweg positiv bewertet.“</w:t>
      </w:r>
    </w:p>
    <w:p w14:paraId="14D939A5" w14:textId="77777777" w:rsidR="00B80B92" w:rsidRDefault="00B80B92" w:rsidP="00381C44">
      <w:pPr>
        <w:pStyle w:val="About"/>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493"/>
        <w:gridCol w:w="3443"/>
      </w:tblGrid>
      <w:tr w:rsidR="00B80B92" w:rsidRPr="001B1555" w14:paraId="177EDE22" w14:textId="77777777" w:rsidTr="00C909A6">
        <w:tc>
          <w:tcPr>
            <w:tcW w:w="3963" w:type="dxa"/>
          </w:tcPr>
          <w:p w14:paraId="5601941C" w14:textId="729DE714" w:rsidR="00B80B92" w:rsidRDefault="00260FBF" w:rsidP="00C909A6">
            <w:pPr>
              <w:pStyle w:val="Beschriftung"/>
              <w:rPr>
                <w:lang w:val="de-DE"/>
              </w:rPr>
            </w:pPr>
            <w:r>
              <w:rPr>
                <w:noProof/>
                <w:lang w:val="de-DE"/>
              </w:rPr>
              <w:drawing>
                <wp:inline distT="0" distB="0" distL="0" distR="0" wp14:anchorId="2EB6DC9C" wp14:editId="5CF6D7C5">
                  <wp:extent cx="2785021" cy="1856096"/>
                  <wp:effectExtent l="0" t="0" r="0" b="0"/>
                  <wp:docPr id="641980700"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80700" name="Grafik 641980700"/>
                          <pic:cNvPicPr/>
                        </pic:nvPicPr>
                        <pic:blipFill>
                          <a:blip r:embed="rId26"/>
                          <a:stretch>
                            <a:fillRect/>
                          </a:stretch>
                        </pic:blipFill>
                        <pic:spPr>
                          <a:xfrm>
                            <a:off x="0" y="0"/>
                            <a:ext cx="2798875" cy="1865329"/>
                          </a:xfrm>
                          <a:prstGeom prst="rect">
                            <a:avLst/>
                          </a:prstGeom>
                        </pic:spPr>
                      </pic:pic>
                    </a:graphicData>
                  </a:graphic>
                </wp:inline>
              </w:drawing>
            </w:r>
          </w:p>
        </w:tc>
        <w:tc>
          <w:tcPr>
            <w:tcW w:w="3963" w:type="dxa"/>
          </w:tcPr>
          <w:p w14:paraId="159BDD20" w14:textId="4092CDF5" w:rsidR="00B80B92" w:rsidRDefault="00C909A6" w:rsidP="00C909A6">
            <w:pPr>
              <w:pStyle w:val="Beschriftung"/>
              <w:rPr>
                <w:lang w:val="de-DE"/>
              </w:rPr>
            </w:pPr>
            <w:r>
              <w:rPr>
                <w:lang w:val="de-DE"/>
              </w:rPr>
              <w:t xml:space="preserve">Ebenfalls auf der Main Stage: </w:t>
            </w:r>
            <w:r w:rsidRPr="001166E8">
              <w:rPr>
                <w:lang w:val="de-DE"/>
              </w:rPr>
              <w:t>zwölf Spectera SKM-Handsender</w:t>
            </w:r>
            <w:r>
              <w:rPr>
                <w:lang w:val="de-DE"/>
              </w:rPr>
              <w:t xml:space="preserve"> mit Mikrofonköpfen </w:t>
            </w:r>
            <w:r w:rsidRPr="001166E8">
              <w:rPr>
                <w:lang w:val="de-DE"/>
              </w:rPr>
              <w:t>MD 9235</w:t>
            </w:r>
          </w:p>
        </w:tc>
      </w:tr>
    </w:tbl>
    <w:p w14:paraId="0C4E16BD" w14:textId="77777777" w:rsidR="00B80B92" w:rsidRDefault="00B80B92" w:rsidP="00381C44">
      <w:pPr>
        <w:pStyle w:val="About"/>
        <w:rPr>
          <w:lang w:val="de-DE"/>
        </w:rPr>
      </w:pPr>
    </w:p>
    <w:p w14:paraId="65D60AD1" w14:textId="4A2A38AE" w:rsidR="00CF5139" w:rsidRPr="001166E8" w:rsidRDefault="00CF5139" w:rsidP="00381C44">
      <w:pPr>
        <w:pStyle w:val="About"/>
        <w:rPr>
          <w:lang w:val="de-DE"/>
        </w:rPr>
      </w:pPr>
      <w:r w:rsidRPr="001166E8">
        <w:rPr>
          <w:lang w:val="de-DE"/>
        </w:rPr>
        <w:t>Alex Schad resümiert: „Das Sennheiser Spectera Ecosystem ist ein Gamechanger. Ich kenne aktuell kein System am Markt, das unter Berücksichtigung aller relevanten Kriterien vergleichbar attraktiv wäre. Bei Spectera hat man schlicht alles, was man in der Praxis braucht – und das bei einem unschlagbaren Preis-Leistungs-Verhältnis!“</w:t>
      </w:r>
    </w:p>
    <w:p w14:paraId="5F69E97D" w14:textId="77777777" w:rsidR="00CF5139" w:rsidRDefault="00CF5139" w:rsidP="00C04B3D">
      <w:pPr>
        <w:pStyle w:val="About"/>
        <w:rPr>
          <w:lang w:val="de-DE"/>
        </w:rPr>
      </w:pPr>
    </w:p>
    <w:p w14:paraId="17D1DB50" w14:textId="75B6545B" w:rsidR="00CF5139" w:rsidRPr="00C04B3D" w:rsidRDefault="00CF5139" w:rsidP="00381C44">
      <w:pPr>
        <w:pStyle w:val="About"/>
        <w:rPr>
          <w:b/>
          <w:bCs/>
          <w:lang w:val="de-DE"/>
        </w:rPr>
      </w:pPr>
      <w:r w:rsidRPr="00C04B3D">
        <w:rPr>
          <w:b/>
          <w:bCs/>
          <w:lang w:val="de-DE"/>
        </w:rPr>
        <w:t>Next-Level-Wireless: Berger Veranstaltungstechnik setzt auf Spectera</w:t>
      </w:r>
    </w:p>
    <w:p w14:paraId="68D74B86" w14:textId="77777777" w:rsidR="00CF5139" w:rsidRDefault="00CF5139" w:rsidP="00381C44">
      <w:pPr>
        <w:pStyle w:val="About"/>
        <w:rPr>
          <w:lang w:val="de-DE"/>
        </w:rPr>
      </w:pPr>
      <w:r w:rsidRPr="001166E8">
        <w:rPr>
          <w:lang w:val="de-DE"/>
        </w:rPr>
        <w:t>Martin Berger ist Geschäftsführer der Berger Veranstaltungstechnik GmbH &amp; Co. KG mit Niederlassungen in Eggenfelden und Villach. Als Meister für Veranstaltungstechnik sowie Bühnenpyrotechniker verfügt er über umfangreiche Erfahrung mit Drahtlossystemen unterschiedlicher Hersteller. Seit Anfang 2026 setzt sein Unternehmen auf das Sennheiser Spectera Ecosystem. Die vormals genutzten Wireless-Produkte eines anderen Marktteilnehmers wurden veräußert.</w:t>
      </w:r>
    </w:p>
    <w:p w14:paraId="6EAF79C7" w14:textId="77777777" w:rsidR="00F403D4" w:rsidRDefault="00F403D4" w:rsidP="00381C44">
      <w:pPr>
        <w:pStyle w:val="About"/>
        <w:rPr>
          <w:lang w:val="de-DE"/>
        </w:rPr>
      </w:pPr>
    </w:p>
    <w:tbl>
      <w:tblPr>
        <w:tblStyle w:val="Tabellenraster"/>
        <w:tblW w:w="7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957"/>
        <w:gridCol w:w="2551"/>
      </w:tblGrid>
      <w:tr w:rsidR="00C909A6" w:rsidRPr="001B1555" w14:paraId="40CA3FE1" w14:textId="77777777" w:rsidTr="00C909A6">
        <w:trPr>
          <w:trHeight w:val="465"/>
        </w:trPr>
        <w:tc>
          <w:tcPr>
            <w:tcW w:w="4957" w:type="dxa"/>
          </w:tcPr>
          <w:p w14:paraId="066A6290" w14:textId="27053B4C" w:rsidR="00C909A6" w:rsidRDefault="00C909A6" w:rsidP="00C909A6">
            <w:pPr>
              <w:pStyle w:val="Beschriftung"/>
              <w:rPr>
                <w:lang w:val="de-DE"/>
              </w:rPr>
            </w:pPr>
            <w:r>
              <w:rPr>
                <w:noProof/>
                <w:lang w:val="de-DE"/>
              </w:rPr>
              <w:drawing>
                <wp:inline distT="0" distB="0" distL="0" distR="0" wp14:anchorId="0EC09DC4" wp14:editId="228B5342">
                  <wp:extent cx="3022979" cy="2014684"/>
                  <wp:effectExtent l="0" t="0" r="6350" b="5080"/>
                  <wp:docPr id="1060237149"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237149" name="Grafik 1060237149"/>
                          <pic:cNvPicPr/>
                        </pic:nvPicPr>
                        <pic:blipFill>
                          <a:blip r:embed="rId27"/>
                          <a:stretch>
                            <a:fillRect/>
                          </a:stretch>
                        </pic:blipFill>
                        <pic:spPr>
                          <a:xfrm>
                            <a:off x="0" y="0"/>
                            <a:ext cx="3050807" cy="2033230"/>
                          </a:xfrm>
                          <a:prstGeom prst="rect">
                            <a:avLst/>
                          </a:prstGeom>
                        </pic:spPr>
                      </pic:pic>
                    </a:graphicData>
                  </a:graphic>
                </wp:inline>
              </w:drawing>
            </w:r>
          </w:p>
        </w:tc>
        <w:tc>
          <w:tcPr>
            <w:tcW w:w="2551" w:type="dxa"/>
          </w:tcPr>
          <w:p w14:paraId="3A53ED7A" w14:textId="4532C8D9" w:rsidR="00C909A6" w:rsidRDefault="00C909A6" w:rsidP="00C909A6">
            <w:pPr>
              <w:pStyle w:val="Beschriftung"/>
              <w:rPr>
                <w:lang w:val="de-DE"/>
              </w:rPr>
            </w:pPr>
            <w:r w:rsidRPr="001166E8">
              <w:rPr>
                <w:lang w:val="de-DE"/>
              </w:rPr>
              <w:t>Martin Berger</w:t>
            </w:r>
            <w:r>
              <w:rPr>
                <w:lang w:val="de-DE"/>
              </w:rPr>
              <w:t xml:space="preserve">, </w:t>
            </w:r>
            <w:r w:rsidRPr="001166E8">
              <w:rPr>
                <w:lang w:val="de-DE"/>
              </w:rPr>
              <w:t>Geschäftsführer der Berger Veranstaltungstechnik GmbH &amp; Co. KG</w:t>
            </w:r>
            <w:r w:rsidR="005F65C8">
              <w:rPr>
                <w:lang w:val="de-DE"/>
              </w:rPr>
              <w:t xml:space="preserve">, zeichnete für den </w:t>
            </w:r>
            <w:r w:rsidR="005F65C8" w:rsidRPr="001166E8">
              <w:rPr>
                <w:lang w:val="de-DE"/>
              </w:rPr>
              <w:t xml:space="preserve">FoH-Sound </w:t>
            </w:r>
            <w:r w:rsidR="005F65C8">
              <w:rPr>
                <w:lang w:val="de-DE"/>
              </w:rPr>
              <w:t>i</w:t>
            </w:r>
            <w:r w:rsidR="005F65C8" w:rsidRPr="001166E8">
              <w:rPr>
                <w:lang w:val="de-DE"/>
              </w:rPr>
              <w:t>m „Woodstock Stadel“ verantwortlich</w:t>
            </w:r>
          </w:p>
        </w:tc>
      </w:tr>
    </w:tbl>
    <w:p w14:paraId="3CC9B780" w14:textId="77777777" w:rsidR="00C909A6" w:rsidRDefault="00C909A6" w:rsidP="00381C44">
      <w:pPr>
        <w:pStyle w:val="About"/>
        <w:rPr>
          <w:lang w:val="de-DE"/>
        </w:rPr>
      </w:pPr>
    </w:p>
    <w:p w14:paraId="26794E1D" w14:textId="77777777" w:rsidR="00CF5139" w:rsidRDefault="00CF5139" w:rsidP="00381C44">
      <w:pPr>
        <w:pStyle w:val="About"/>
        <w:rPr>
          <w:lang w:val="de-DE"/>
        </w:rPr>
      </w:pPr>
      <w:r w:rsidRPr="001166E8">
        <w:rPr>
          <w:lang w:val="de-DE"/>
        </w:rPr>
        <w:t xml:space="preserve">Derzeit gehören eine Spectera Base Station und 16 SEK-Bodypacks zum festen Equipment-Pool von Berger Veranstaltungstechnik. Mit Spannung erwartet werden die zum Spectera System gehörenden SKM-Handsender, die laut Martin Berger „für bestimmt ein Viertel der bei uns </w:t>
      </w:r>
      <w:r w:rsidRPr="001166E8">
        <w:rPr>
          <w:lang w:val="de-DE"/>
        </w:rPr>
        <w:lastRenderedPageBreak/>
        <w:t>anfallenden Produktionen“ benötigt werden. Die bereits angeschafften SEK-Bodypacks bewähren sich unter anderem regelmäßig bei Theateraufführungen, die vom deutsch-österreichischen Full-Service-Dienstleister mit zwölf bis 16 Funkstrecken samt Ansteckmikrofonen ausgestattet werden.</w:t>
      </w:r>
    </w:p>
    <w:p w14:paraId="4E584B06" w14:textId="77777777" w:rsidR="00F403D4" w:rsidRPr="001166E8" w:rsidRDefault="00F403D4" w:rsidP="00381C44">
      <w:pPr>
        <w:pStyle w:val="About"/>
        <w:rPr>
          <w:lang w:val="de-DE"/>
        </w:rPr>
      </w:pPr>
    </w:p>
    <w:p w14:paraId="16B680BC" w14:textId="77777777" w:rsidR="00CF5139" w:rsidRPr="00F403D4" w:rsidRDefault="00CF5139" w:rsidP="00381C44">
      <w:pPr>
        <w:pStyle w:val="About"/>
        <w:rPr>
          <w:b/>
          <w:bCs/>
          <w:lang w:val="de-DE"/>
        </w:rPr>
      </w:pPr>
      <w:r w:rsidRPr="00F403D4">
        <w:rPr>
          <w:b/>
          <w:bCs/>
          <w:lang w:val="de-DE"/>
        </w:rPr>
        <w:t>Kompakt, unkompliziert und fast schon Plug-and-Play</w:t>
      </w:r>
    </w:p>
    <w:p w14:paraId="727569BC" w14:textId="370A049E" w:rsidR="00CF5139" w:rsidRDefault="00CF5139" w:rsidP="00381C44">
      <w:pPr>
        <w:pStyle w:val="About"/>
        <w:rPr>
          <w:lang w:val="de-DE"/>
        </w:rPr>
      </w:pPr>
      <w:r w:rsidRPr="001166E8">
        <w:rPr>
          <w:lang w:val="de-DE"/>
        </w:rPr>
        <w:t>„Die Spectera Base Station ist schlank und hat auf nur einer Höheneinheit alles mit an Bord, was man braucht“, kommentiert Martin Berger. „Der Umstieg auf Spectera hat uns keine Probleme bereitet, im Grunde ist das Plug-and-Play. Wie bei jedem System gibt es allerdings ein oder zwei Kniffe, die man kennen sollte, um alles schnell spielbereit zu bekommen. Für die Zukunft würde ich mir als Ergänzung eine Art Quick-Setup wünschen, mit dem sich beispielsweise vier Handsender und zwölf Bodypacks mit nur einem Mausklick als einsatzbereites Set einrichten lassen. Ein weiterer Wunsch wäre eine nahtlose Integration in die gängigen digitalen Tonmischpulte, so dass man wesentliche Parameter auch ohne das WebUI immer im Blick behalten und steuern kann.“</w:t>
      </w:r>
    </w:p>
    <w:p w14:paraId="428D5582" w14:textId="77777777" w:rsidR="00F403D4" w:rsidRDefault="00F403D4" w:rsidP="00381C44">
      <w:pPr>
        <w:pStyle w:val="About"/>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458"/>
        <w:gridCol w:w="5478"/>
      </w:tblGrid>
      <w:tr w:rsidR="00C909A6" w14:paraId="16C5653D" w14:textId="77777777" w:rsidTr="00C909A6">
        <w:tc>
          <w:tcPr>
            <w:tcW w:w="3963" w:type="dxa"/>
          </w:tcPr>
          <w:p w14:paraId="6C6AD003" w14:textId="0A28F1E9" w:rsidR="00C909A6" w:rsidRDefault="005F65C8" w:rsidP="005F65C8">
            <w:pPr>
              <w:pStyle w:val="Beschriftung"/>
              <w:rPr>
                <w:lang w:val="de-DE"/>
              </w:rPr>
            </w:pPr>
            <w:r>
              <w:rPr>
                <w:lang w:val="de-DE"/>
              </w:rPr>
              <w:t xml:space="preserve">Die </w:t>
            </w:r>
            <w:proofErr w:type="gramStart"/>
            <w:r>
              <w:rPr>
                <w:lang w:val="de-DE"/>
              </w:rPr>
              <w:t>SEK Bodypacks</w:t>
            </w:r>
            <w:proofErr w:type="gramEnd"/>
            <w:r>
              <w:rPr>
                <w:lang w:val="de-DE"/>
              </w:rPr>
              <w:t xml:space="preserve"> der </w:t>
            </w:r>
            <w:r w:rsidRPr="001166E8">
              <w:rPr>
                <w:lang w:val="de-DE"/>
              </w:rPr>
              <w:t xml:space="preserve">Berger Veranstaltungstechnik </w:t>
            </w:r>
            <w:r>
              <w:rPr>
                <w:lang w:val="de-DE"/>
              </w:rPr>
              <w:t>zusammen mit Spectera Handsendern</w:t>
            </w:r>
          </w:p>
        </w:tc>
        <w:tc>
          <w:tcPr>
            <w:tcW w:w="3963" w:type="dxa"/>
          </w:tcPr>
          <w:p w14:paraId="58BAF13C" w14:textId="2C8756DE" w:rsidR="00C909A6" w:rsidRDefault="00C909A6" w:rsidP="005F65C8">
            <w:pPr>
              <w:pStyle w:val="Beschriftung"/>
              <w:rPr>
                <w:lang w:val="de-DE"/>
              </w:rPr>
            </w:pPr>
            <w:r>
              <w:rPr>
                <w:noProof/>
                <w:lang w:val="de-DE"/>
              </w:rPr>
              <w:drawing>
                <wp:inline distT="0" distB="0" distL="0" distR="0" wp14:anchorId="5F1C507F" wp14:editId="1A87A10C">
                  <wp:extent cx="3408898" cy="2271882"/>
                  <wp:effectExtent l="0" t="0" r="1270" b="0"/>
                  <wp:docPr id="66197125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971259" name="Grafik 661971259"/>
                          <pic:cNvPicPr/>
                        </pic:nvPicPr>
                        <pic:blipFill>
                          <a:blip r:embed="rId28"/>
                          <a:stretch>
                            <a:fillRect/>
                          </a:stretch>
                        </pic:blipFill>
                        <pic:spPr>
                          <a:xfrm>
                            <a:off x="0" y="0"/>
                            <a:ext cx="3422350" cy="2280847"/>
                          </a:xfrm>
                          <a:prstGeom prst="rect">
                            <a:avLst/>
                          </a:prstGeom>
                        </pic:spPr>
                      </pic:pic>
                    </a:graphicData>
                  </a:graphic>
                </wp:inline>
              </w:drawing>
            </w:r>
          </w:p>
        </w:tc>
      </w:tr>
    </w:tbl>
    <w:p w14:paraId="4AB43391" w14:textId="77777777" w:rsidR="00C909A6" w:rsidRDefault="00C909A6" w:rsidP="00381C44">
      <w:pPr>
        <w:pStyle w:val="About"/>
        <w:rPr>
          <w:lang w:val="de-DE"/>
        </w:rPr>
      </w:pPr>
    </w:p>
    <w:p w14:paraId="3D046C95" w14:textId="77777777" w:rsidR="005F65C8" w:rsidRDefault="00CF5139" w:rsidP="00381C44">
      <w:pPr>
        <w:pStyle w:val="About"/>
        <w:rPr>
          <w:lang w:val="de-DE"/>
        </w:rPr>
      </w:pPr>
      <w:r w:rsidRPr="001166E8">
        <w:rPr>
          <w:lang w:val="de-DE"/>
        </w:rPr>
        <w:t>Von der Klangqualität der neuen Sennheiser Spectera Funkstrecken ist Martin Berger äußerst angetan: „</w:t>
      </w:r>
      <w:proofErr w:type="gramStart"/>
      <w:r w:rsidRPr="001166E8">
        <w:rPr>
          <w:lang w:val="de-DE"/>
        </w:rPr>
        <w:t>Selbst</w:t>
      </w:r>
      <w:proofErr w:type="gramEnd"/>
      <w:r w:rsidRPr="001166E8">
        <w:rPr>
          <w:lang w:val="de-DE"/>
        </w:rPr>
        <w:t xml:space="preserve"> wenn es in typischen Live-Szenarien vielleicht nicht so stark auffällt wie unter kontrollierten Abhörbedingungen, finde ich die Klangqualität des Spectera Ecosystems beeindruckend. Insbesondere, wenn man die geeigneten Wechselköpfe für die jeweilige Aufgabe wählt – für mich klingt das besser als bei manch anderem Konkurrenzprodukt.“ Der Geschäftsführer ergänzt: „Zu den zahlreichen Gründen, die uns zum Kauf bewogen haben, gehört nicht zuletzt der außergewöhnlich engagierte Einsatz von Sennheiser</w:t>
      </w:r>
      <w:r w:rsidR="00BF6C1A">
        <w:rPr>
          <w:lang w:val="de-DE"/>
        </w:rPr>
        <w:t>-</w:t>
      </w:r>
      <w:r w:rsidRPr="001166E8">
        <w:rPr>
          <w:lang w:val="de-DE"/>
        </w:rPr>
        <w:t xml:space="preserve">Mitarbeiter Florian Fuchs, der uns in jeder Hinsicht tatkräftig unterstützt. Bereits vor zwei Jahren hat er uns auf Spectera aufmerksam gemacht, und wir konnten uns seither in diversen praktischen Einsätzen mit den Möglichkeiten des Systems vertraut machen. Die bidirektionale Funktionalität der SEK-Bodypacks ist in vielen Zusammenhängen äußerst hilfreich. Für uns als Verleiher ist es zudem ungemein praktisch, dass EW-DX und Spectera die gleichen Akkupacks nutzen. Das mag wie eine Kleinigkeit erscheinen, vereinfacht das Handling in Kombination mit den L 6000 Ladestationen aber erheblich. Und wo wir gerade dabei sind: Es ist wirklich cool, dass die DAD-Antennen keine speziellen </w:t>
      </w:r>
      <w:proofErr w:type="spellStart"/>
      <w:r w:rsidRPr="001166E8">
        <w:rPr>
          <w:lang w:val="de-DE"/>
        </w:rPr>
        <w:t>Koax</w:t>
      </w:r>
      <w:proofErr w:type="spellEnd"/>
      <w:r w:rsidRPr="001166E8">
        <w:rPr>
          <w:lang w:val="de-DE"/>
        </w:rPr>
        <w:t>-Kabel benötigen, sondern sich über ganz normale Netzwerkkabel mit der Base Station verbinden lassen.“</w:t>
      </w:r>
    </w:p>
    <w:p w14:paraId="6CF0C263" w14:textId="77777777" w:rsidR="005F65C8" w:rsidRDefault="005F65C8" w:rsidP="00381C44">
      <w:pPr>
        <w:pStyle w:val="About"/>
        <w:rPr>
          <w:lang w:val="de-DE"/>
        </w:rPr>
      </w:pPr>
    </w:p>
    <w:p w14:paraId="6BE18BEC" w14:textId="77777777" w:rsidR="005F65C8" w:rsidRDefault="005F65C8">
      <w:pPr>
        <w:spacing w:after="200" w:line="276" w:lineRule="auto"/>
        <w:rPr>
          <w:b/>
          <w:bCs/>
          <w:lang w:val="de-DE"/>
        </w:rPr>
      </w:pPr>
      <w:r>
        <w:rPr>
          <w:b/>
          <w:bCs/>
          <w:lang w:val="de-DE"/>
        </w:rPr>
        <w:br w:type="page"/>
      </w:r>
    </w:p>
    <w:p w14:paraId="7900F0DD" w14:textId="68504E87" w:rsidR="00CF5139" w:rsidRPr="00BF6C1A" w:rsidRDefault="00CF5139" w:rsidP="00381C44">
      <w:pPr>
        <w:pStyle w:val="About"/>
        <w:rPr>
          <w:b/>
          <w:bCs/>
          <w:lang w:val="de-DE"/>
        </w:rPr>
      </w:pPr>
      <w:r w:rsidRPr="00BF6C1A">
        <w:rPr>
          <w:b/>
          <w:bCs/>
          <w:lang w:val="de-DE"/>
        </w:rPr>
        <w:lastRenderedPageBreak/>
        <w:t>Die Technik hinter dem Wow</w:t>
      </w:r>
    </w:p>
    <w:p w14:paraId="3425554F" w14:textId="61007304" w:rsidR="00CF5139" w:rsidRDefault="00CF5139" w:rsidP="00381C44">
      <w:pPr>
        <w:pStyle w:val="About"/>
        <w:rPr>
          <w:lang w:val="de-DE"/>
        </w:rPr>
      </w:pPr>
      <w:r w:rsidRPr="001166E8">
        <w:rPr>
          <w:lang w:val="de-DE"/>
        </w:rPr>
        <w:t>Martin Berger ist musikalisch als Schlagzeuger aktiv, sofern es seine Zeit erlaubt. Mit Blasmusik ist er von Kindesbeinen an vertraut und weiß genau, wie die diversen Blech- und Holzblasinstrumente einzeln und als Ensemble klingen sollten. „Ein riesiger Pluspunkt beim MCM-System ist, dass man die Mikrofonkabel bei Bedarf einfach tauschen kann. Gerade bei straffen Festival-Zeitplänen wie auf dem WDB, wo das Material durch die schnellen Umbauten stark beansprucht wird, ist so etwas Gold wert. Auch die verschiedenen Halterungen, mit denen sich die Neumann Kapseln direkt am Instrument befestigen lassen, sind beim MCM-System absolut durchdacht.“</w:t>
      </w:r>
    </w:p>
    <w:p w14:paraId="15A4BC2E" w14:textId="77777777" w:rsidR="005F65C8" w:rsidRDefault="005F65C8" w:rsidP="00381C44">
      <w:pPr>
        <w:pStyle w:val="About"/>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998"/>
        <w:gridCol w:w="2938"/>
      </w:tblGrid>
      <w:tr w:rsidR="005F65C8" w:rsidRPr="001B1555" w14:paraId="02490E35" w14:textId="77777777" w:rsidTr="005F65C8">
        <w:tc>
          <w:tcPr>
            <w:tcW w:w="3963" w:type="dxa"/>
          </w:tcPr>
          <w:p w14:paraId="3F99FDBF" w14:textId="473EDDF2" w:rsidR="005F65C8" w:rsidRDefault="005F65C8" w:rsidP="005F65C8">
            <w:pPr>
              <w:pStyle w:val="Beschriftung"/>
              <w:rPr>
                <w:lang w:val="de-DE"/>
              </w:rPr>
            </w:pPr>
            <w:r>
              <w:rPr>
                <w:noProof/>
                <w:lang w:val="de-DE"/>
              </w:rPr>
              <w:drawing>
                <wp:inline distT="0" distB="0" distL="0" distR="0" wp14:anchorId="51D55D16" wp14:editId="44740E80">
                  <wp:extent cx="3098042" cy="2064712"/>
                  <wp:effectExtent l="0" t="0" r="7620" b="0"/>
                  <wp:docPr id="19985463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46359" name="Grafik 1998546359"/>
                          <pic:cNvPicPr/>
                        </pic:nvPicPr>
                        <pic:blipFill>
                          <a:blip r:embed="rId29"/>
                          <a:stretch>
                            <a:fillRect/>
                          </a:stretch>
                        </pic:blipFill>
                        <pic:spPr>
                          <a:xfrm>
                            <a:off x="0" y="0"/>
                            <a:ext cx="3117666" cy="2077791"/>
                          </a:xfrm>
                          <a:prstGeom prst="rect">
                            <a:avLst/>
                          </a:prstGeom>
                        </pic:spPr>
                      </pic:pic>
                    </a:graphicData>
                  </a:graphic>
                </wp:inline>
              </w:drawing>
            </w:r>
          </w:p>
        </w:tc>
        <w:tc>
          <w:tcPr>
            <w:tcW w:w="3963" w:type="dxa"/>
          </w:tcPr>
          <w:p w14:paraId="11A8581D" w14:textId="5CA60043" w:rsidR="005F65C8" w:rsidRDefault="005F65C8" w:rsidP="005F65C8">
            <w:pPr>
              <w:pStyle w:val="Beschriftung"/>
              <w:rPr>
                <w:lang w:val="de-DE"/>
              </w:rPr>
            </w:pPr>
            <w:r>
              <w:rPr>
                <w:lang w:val="de-DE"/>
              </w:rPr>
              <w:t>Neumann MCM auf der Allerhand Stage</w:t>
            </w:r>
          </w:p>
        </w:tc>
      </w:tr>
    </w:tbl>
    <w:p w14:paraId="3BF6EAD3" w14:textId="77777777" w:rsidR="005F65C8" w:rsidRDefault="005F65C8" w:rsidP="00381C44">
      <w:pPr>
        <w:pStyle w:val="About"/>
        <w:rPr>
          <w:lang w:val="de-DE"/>
        </w:rPr>
      </w:pPr>
    </w:p>
    <w:p w14:paraId="17467777" w14:textId="0A9B7241" w:rsidR="00CF5139" w:rsidRDefault="00CF5139" w:rsidP="00381C44">
      <w:pPr>
        <w:pStyle w:val="About"/>
        <w:rPr>
          <w:lang w:val="de-DE"/>
        </w:rPr>
      </w:pPr>
      <w:r w:rsidRPr="001166E8">
        <w:rPr>
          <w:lang w:val="de-DE"/>
        </w:rPr>
        <w:t xml:space="preserve">Wie Martin Berger berichtet, war sein Unternehmen im Jahr 2026 bereits zum vierten Mal in das „Woodstock der Blasmusik“ involviert. Im „Woodstock Stadel“ war der blasmusikaffine Geschäftsführer höchstpersönlich für den FoH-Sound verantwortlich. Darüber hinaus war Berger Veranstaltungstechnik (Slogan: „Die Technik hinter dem Wow“) mit Equipment und Know-how auf der „Allerhand Stage“, in der „Kraut &amp; </w:t>
      </w:r>
      <w:proofErr w:type="spellStart"/>
      <w:r w:rsidRPr="001166E8">
        <w:rPr>
          <w:lang w:val="de-DE"/>
        </w:rPr>
        <w:t>Ruabm</w:t>
      </w:r>
      <w:proofErr w:type="spellEnd"/>
      <w:r w:rsidRPr="001166E8">
        <w:rPr>
          <w:lang w:val="de-DE"/>
        </w:rPr>
        <w:t xml:space="preserve"> Arena“ sowie auf der „Almdudler Sepp A Reh – Jagdbühne“ vertreten.</w:t>
      </w:r>
    </w:p>
    <w:p w14:paraId="294C7E77" w14:textId="77777777" w:rsidR="005F65C8" w:rsidRDefault="005F65C8" w:rsidP="00381C44">
      <w:pPr>
        <w:pStyle w:val="About"/>
        <w:rPr>
          <w:lang w:val="de-DE"/>
        </w:rPr>
      </w:pPr>
    </w:p>
    <w:p w14:paraId="458D5906" w14:textId="4C19FC64" w:rsidR="00D9771D" w:rsidRDefault="00EE76ED" w:rsidP="00381C44">
      <w:pPr>
        <w:pStyle w:val="About"/>
        <w:rPr>
          <w:lang w:val="de-DE"/>
        </w:rPr>
      </w:pPr>
      <w:r>
        <w:rPr>
          <w:lang w:val="de-DE"/>
        </w:rPr>
        <w:t>(Ende)</w:t>
      </w:r>
    </w:p>
    <w:p w14:paraId="203199B9" w14:textId="77777777" w:rsidR="00EE76ED" w:rsidRDefault="00EE76ED" w:rsidP="00381C44">
      <w:pPr>
        <w:pStyle w:val="About"/>
        <w:rPr>
          <w:lang w:val="de-DE"/>
        </w:rPr>
      </w:pPr>
    </w:p>
    <w:p w14:paraId="44713025" w14:textId="77777777" w:rsidR="00CD6F29" w:rsidRDefault="00CD6F29" w:rsidP="00381C44">
      <w:pPr>
        <w:pStyle w:val="About"/>
        <w:rPr>
          <w:lang w:val="de-DE"/>
        </w:rPr>
      </w:pPr>
    </w:p>
    <w:p w14:paraId="39F0E46E" w14:textId="568DECA1" w:rsidR="00EE76ED" w:rsidRDefault="00EE76ED" w:rsidP="00381C44">
      <w:pPr>
        <w:pStyle w:val="About"/>
        <w:rPr>
          <w:lang w:val="de-DE"/>
        </w:rPr>
      </w:pPr>
      <w:r>
        <w:rPr>
          <w:lang w:val="de-DE"/>
        </w:rPr>
        <w:t xml:space="preserve">Die hochauflösenden Bilder zu dieser Pressemitteilung </w:t>
      </w:r>
      <w:r w:rsidR="0051365F">
        <w:rPr>
          <w:lang w:val="de-DE"/>
        </w:rPr>
        <w:t xml:space="preserve">sowie weitere Fotos </w:t>
      </w:r>
      <w:r>
        <w:rPr>
          <w:lang w:val="de-DE"/>
        </w:rPr>
        <w:t xml:space="preserve">können als </w:t>
      </w:r>
      <w:hyperlink r:id="rId30" w:history="1">
        <w:r w:rsidRPr="00CD6F29">
          <w:rPr>
            <w:rStyle w:val="Hyperlink"/>
            <w:color w:val="0095D5" w:themeColor="accent1"/>
            <w:lang w:val="de-DE"/>
          </w:rPr>
          <w:t xml:space="preserve">Web-taugliche </w:t>
        </w:r>
        <w:proofErr w:type="spellStart"/>
        <w:r w:rsidRPr="00CD6F29">
          <w:rPr>
            <w:rStyle w:val="Hyperlink"/>
            <w:color w:val="0095D5" w:themeColor="accent1"/>
            <w:lang w:val="de-DE"/>
          </w:rPr>
          <w:t>jpgs</w:t>
        </w:r>
        <w:proofErr w:type="spellEnd"/>
      </w:hyperlink>
      <w:r>
        <w:rPr>
          <w:lang w:val="de-DE"/>
        </w:rPr>
        <w:t xml:space="preserve"> und als </w:t>
      </w:r>
      <w:hyperlink r:id="rId31" w:history="1">
        <w:r w:rsidRPr="00CD6F29">
          <w:rPr>
            <w:rStyle w:val="Hyperlink"/>
            <w:color w:val="0095D5" w:themeColor="accent1"/>
            <w:lang w:val="de-DE"/>
          </w:rPr>
          <w:t xml:space="preserve">hochauflösende </w:t>
        </w:r>
        <w:proofErr w:type="spellStart"/>
        <w:r w:rsidRPr="00CD6F29">
          <w:rPr>
            <w:rStyle w:val="Hyperlink"/>
            <w:color w:val="0095D5" w:themeColor="accent1"/>
            <w:lang w:val="de-DE"/>
          </w:rPr>
          <w:t>tifs</w:t>
        </w:r>
        <w:proofErr w:type="spellEnd"/>
      </w:hyperlink>
      <w:r>
        <w:rPr>
          <w:lang w:val="de-DE"/>
        </w:rPr>
        <w:t xml:space="preserve"> heruntergeladen werden.</w:t>
      </w:r>
    </w:p>
    <w:p w14:paraId="42C2E551" w14:textId="77777777" w:rsidR="00EE76ED" w:rsidRDefault="00EE76ED" w:rsidP="00381C44">
      <w:pPr>
        <w:pStyle w:val="About"/>
        <w:rPr>
          <w:lang w:val="de-DE"/>
        </w:rPr>
      </w:pPr>
    </w:p>
    <w:p w14:paraId="6772B12E" w14:textId="77777777" w:rsidR="005F65C8" w:rsidRPr="001166E8" w:rsidRDefault="005F65C8" w:rsidP="00381C44">
      <w:pPr>
        <w:pStyle w:val="About"/>
        <w:rPr>
          <w:lang w:val="de-DE"/>
        </w:rPr>
      </w:pPr>
    </w:p>
    <w:p w14:paraId="4D61BEA3" w14:textId="77777777" w:rsidR="00D9771D" w:rsidRPr="00EE76ED" w:rsidRDefault="00D9771D" w:rsidP="00D9771D">
      <w:pPr>
        <w:pStyle w:val="About"/>
        <w:rPr>
          <w:b/>
          <w:bCs/>
          <w:lang w:val="de-DE"/>
        </w:rPr>
      </w:pPr>
      <w:r w:rsidRPr="00EE76ED">
        <w:rPr>
          <w:b/>
          <w:bCs/>
          <w:lang w:val="de-DE"/>
        </w:rPr>
        <w:t>Über die Sennheiser-Gruppe</w:t>
      </w:r>
    </w:p>
    <w:p w14:paraId="39DB4410" w14:textId="72E7D6C3" w:rsidR="00D9771D" w:rsidRPr="00D9771D" w:rsidRDefault="00D9771D" w:rsidP="00D9771D">
      <w:pPr>
        <w:pStyle w:val="About"/>
        <w:rPr>
          <w:lang w:val="de-DE"/>
        </w:rPr>
      </w:pPr>
      <w:r w:rsidRPr="00EE76ED">
        <w:rPr>
          <w:lang w:val="de-DE"/>
        </w:rPr>
        <w:t xml:space="preserve">Die Zukunft der Audio-Welt zu gestalten und einzigartige Klangerlebnisse für Kund*innen zu schaffen - das ist der Anspruch, der die Mitarbeitenden der Sennheiser-Gruppe weltweit eint. </w:t>
      </w:r>
      <w:r w:rsidRPr="00D9771D">
        <w:rPr>
          <w:lang w:val="de-DE"/>
        </w:rPr>
        <w:t>Das unabhängige Familienunternehmen Sennheiser, das in dritter Generation von Dr. Andreas Sennheiser geführt wird, wurde 1945 gegründet und ist heute einer der führenden Hersteller im Bereich professioneller Audiotechnik.</w:t>
      </w:r>
    </w:p>
    <w:p w14:paraId="35992F0E" w14:textId="77777777" w:rsidR="00AA529C" w:rsidRPr="00D9771D" w:rsidRDefault="00AA529C" w:rsidP="00D9771D">
      <w:pPr>
        <w:pStyle w:val="About"/>
        <w:rPr>
          <w:lang w:val="de-DE"/>
        </w:rPr>
      </w:pPr>
    </w:p>
    <w:p w14:paraId="47C36BB1" w14:textId="77777777" w:rsidR="00790D7F" w:rsidRPr="00D9771D" w:rsidRDefault="00790D7F" w:rsidP="00FE31DD">
      <w:pPr>
        <w:pStyle w:val="About"/>
        <w:rPr>
          <w:lang w:val="de-DE"/>
        </w:rPr>
      </w:pPr>
    </w:p>
    <w:p w14:paraId="78CB6E06" w14:textId="50AEFE0F" w:rsidR="00EE38A6" w:rsidRPr="001166E8" w:rsidRDefault="00EE38A6" w:rsidP="00992D4E">
      <w:pPr>
        <w:pStyle w:val="Contact"/>
        <w:rPr>
          <w:b/>
          <w:bCs/>
          <w:lang w:val="de-DE"/>
        </w:rPr>
      </w:pPr>
      <w:r w:rsidRPr="001166E8">
        <w:rPr>
          <w:b/>
          <w:bCs/>
          <w:lang w:val="de-DE"/>
        </w:rPr>
        <w:t>Pressekontakt</w:t>
      </w:r>
      <w:r w:rsidR="00AA529C" w:rsidRPr="001166E8">
        <w:rPr>
          <w:b/>
          <w:bCs/>
          <w:lang w:val="de-DE"/>
        </w:rPr>
        <w:t>e</w:t>
      </w:r>
      <w:r w:rsidRPr="001166E8">
        <w:rPr>
          <w:b/>
          <w:bCs/>
          <w:lang w:val="de-DE"/>
        </w:rPr>
        <w:t xml:space="preserve"> DACH </w:t>
      </w:r>
    </w:p>
    <w:p w14:paraId="2F48D0B2" w14:textId="736D9A86" w:rsidR="00EE38A6" w:rsidRPr="001166E8" w:rsidRDefault="00EE38A6" w:rsidP="00992D4E">
      <w:pPr>
        <w:pStyle w:val="Contact"/>
        <w:rPr>
          <w:lang w:val="de-DE"/>
        </w:rPr>
      </w:pPr>
      <w:r w:rsidRPr="001166E8">
        <w:rPr>
          <w:lang w:val="de-DE"/>
        </w:rPr>
        <w:t>Stephanie Schmidt</w:t>
      </w:r>
      <w:r w:rsidR="00AA529C" w:rsidRPr="001166E8">
        <w:rPr>
          <w:lang w:val="de-DE"/>
        </w:rPr>
        <w:tab/>
        <w:t>Lena Gensch</w:t>
      </w:r>
    </w:p>
    <w:p w14:paraId="177B0187" w14:textId="7316523C" w:rsidR="00EE38A6" w:rsidRPr="001166E8" w:rsidRDefault="00EE38A6" w:rsidP="00992D4E">
      <w:pPr>
        <w:pStyle w:val="Contact"/>
        <w:rPr>
          <w:lang w:val="de-DE"/>
        </w:rPr>
      </w:pPr>
      <w:r w:rsidRPr="001166E8">
        <w:rPr>
          <w:lang w:val="de-DE"/>
        </w:rPr>
        <w:t>+49 5130</w:t>
      </w:r>
      <w:r w:rsidR="006540D1" w:rsidRPr="001166E8">
        <w:rPr>
          <w:lang w:val="de-DE"/>
        </w:rPr>
        <w:t xml:space="preserve"> </w:t>
      </w:r>
      <w:r w:rsidRPr="001166E8">
        <w:rPr>
          <w:lang w:val="de-DE"/>
        </w:rPr>
        <w:t>6001275</w:t>
      </w:r>
      <w:r w:rsidR="00AA529C" w:rsidRPr="001166E8">
        <w:rPr>
          <w:lang w:val="de-DE"/>
        </w:rPr>
        <w:tab/>
        <w:t>+49 40</w:t>
      </w:r>
      <w:r w:rsidR="006540D1" w:rsidRPr="001166E8">
        <w:rPr>
          <w:lang w:val="de-DE"/>
        </w:rPr>
        <w:t xml:space="preserve"> </w:t>
      </w:r>
      <w:r w:rsidR="00AA529C" w:rsidRPr="001166E8">
        <w:rPr>
          <w:lang w:val="de-DE"/>
        </w:rPr>
        <w:t>67944683</w:t>
      </w:r>
    </w:p>
    <w:p w14:paraId="2588767A" w14:textId="62AB94F6" w:rsidR="00EE38A6" w:rsidRPr="001166E8" w:rsidRDefault="00AA529C" w:rsidP="00870E40">
      <w:pPr>
        <w:pStyle w:val="Contact"/>
        <w:rPr>
          <w:color w:val="0095D5" w:themeColor="accent1"/>
          <w:lang w:val="de-DE"/>
        </w:rPr>
      </w:pPr>
      <w:r w:rsidRPr="001166E8">
        <w:rPr>
          <w:color w:val="0095D5" w:themeColor="accent1"/>
          <w:lang w:val="de-DE"/>
        </w:rPr>
        <w:t>stephanie.schmidt@sennheiser.com</w:t>
      </w:r>
      <w:r w:rsidRPr="001166E8">
        <w:rPr>
          <w:color w:val="0095D5" w:themeColor="accent1"/>
          <w:lang w:val="de-DE"/>
        </w:rPr>
        <w:tab/>
        <w:t>l.gensch@faktor3.de</w:t>
      </w:r>
    </w:p>
    <w:p w14:paraId="1C4A31AA" w14:textId="77777777" w:rsidR="00DD75B2" w:rsidRPr="001166E8" w:rsidRDefault="00DD75B2" w:rsidP="00870E40">
      <w:pPr>
        <w:pStyle w:val="Contact"/>
        <w:rPr>
          <w:color w:val="0095D5" w:themeColor="accent1"/>
          <w:lang w:val="de-DE"/>
        </w:rPr>
      </w:pPr>
    </w:p>
    <w:sectPr w:rsidR="00DD75B2" w:rsidRPr="001166E8" w:rsidSect="006B19A4">
      <w:headerReference w:type="default" r:id="rId32"/>
      <w:headerReference w:type="first" r:id="rId33"/>
      <w:footerReference w:type="first" r:id="rId34"/>
      <w:pgSz w:w="11906" w:h="16838" w:code="9"/>
      <w:pgMar w:top="2268" w:right="2552" w:bottom="1134"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3F0B4" w14:textId="77777777" w:rsidR="001B2ADC" w:rsidRPr="003036C9" w:rsidRDefault="001B2ADC" w:rsidP="00CA1EB9">
      <w:pPr>
        <w:spacing w:line="240" w:lineRule="auto"/>
      </w:pPr>
      <w:r w:rsidRPr="003036C9">
        <w:separator/>
      </w:r>
    </w:p>
  </w:endnote>
  <w:endnote w:type="continuationSeparator" w:id="0">
    <w:p w14:paraId="0D73D3F0" w14:textId="77777777" w:rsidR="001B2ADC" w:rsidRPr="003036C9" w:rsidRDefault="001B2ADC" w:rsidP="00CA1EB9">
      <w:pPr>
        <w:spacing w:line="240" w:lineRule="auto"/>
      </w:pPr>
      <w:r w:rsidRPr="003036C9">
        <w:continuationSeparator/>
      </w:r>
    </w:p>
  </w:endnote>
  <w:endnote w:type="continuationNotice" w:id="1">
    <w:p w14:paraId="3326EB2F" w14:textId="77777777" w:rsidR="001B2ADC" w:rsidRPr="003036C9" w:rsidRDefault="001B2A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nnheiser Office">
    <w:charset w:val="00"/>
    <w:family w:val="swiss"/>
    <w:pitch w:val="variable"/>
    <w:sig w:usb0="A00000AF" w:usb1="500020DB" w:usb2="00000000" w:usb3="00000000" w:csb0="00000093" w:csb1="00000000"/>
    <w:embedRegular r:id="rId1" w:fontKey="{1FB22678-6FAC-454A-80D8-5FEB303A1EF9}"/>
    <w:embedBold r:id="rId2" w:fontKey="{FBE38AFE-2A87-4A9E-BE1B-4B62DEEA945A}"/>
    <w:embedItalic r:id="rId3" w:fontKey="{929DF5C7-A389-4866-A4F2-13BB484B2E26}"/>
    <w:embedBoldItalic r:id="rId4" w:fontKey="{58CA1B85-B7F2-4C7E-B4EB-21837E3295F8}"/>
  </w:font>
  <w:font w:name="Segoe UI">
    <w:panose1 w:val="020B0502040204020203"/>
    <w:charset w:val="00"/>
    <w:family w:val="swiss"/>
    <w:pitch w:val="variable"/>
    <w:sig w:usb0="E4002EFF" w:usb1="C000E47F" w:usb2="00000009" w:usb3="00000000" w:csb0="000001FF" w:csb1="00000000"/>
    <w:embedRegular r:id="rId5" w:fontKey="{D030D159-E3EC-456F-A0C2-8754B0939B61}"/>
  </w:font>
  <w:font w:name="Calibri">
    <w:panose1 w:val="020F0502020204030204"/>
    <w:charset w:val="00"/>
    <w:family w:val="swiss"/>
    <w:pitch w:val="variable"/>
    <w:sig w:usb0="E4002EFF" w:usb1="C200247B" w:usb2="00000009" w:usb3="00000000" w:csb0="000001FF" w:csb1="00000000"/>
    <w:embedRegular r:id="rId6" w:fontKey="{E4CFD6F5-163A-472B-B491-8A50023BB730}"/>
  </w:font>
  <w:font w:name="Avenir Heavy">
    <w:altName w:val="Calibri"/>
    <w:charset w:val="4D"/>
    <w:family w:val="swiss"/>
    <w:pitch w:val="variable"/>
    <w:sig w:usb0="800000AF" w:usb1="5000204A" w:usb2="00000000" w:usb3="00000000" w:csb0="0000009B" w:csb1="00000000"/>
  </w:font>
  <w:font w:name="Times New Roman (Corps CS)">
    <w:altName w:val="Times New Roman"/>
    <w:charset w:val="00"/>
    <w:family w:val="roman"/>
    <w:pitch w:val="default"/>
  </w:font>
  <w:font w:name="WHMVO F+ Sennheiser Neu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7DFD" w14:textId="07F54A85" w:rsidR="00FB7A5A" w:rsidRPr="003036C9" w:rsidRDefault="00FB7A5A" w:rsidP="009031C7">
    <w:pPr>
      <w:pStyle w:val="Fuzeile"/>
      <w:tabs>
        <w:tab w:val="left" w:pos="3068"/>
      </w:tabs>
    </w:pPr>
    <w:r w:rsidRPr="003036C9">
      <w:rPr>
        <w:noProof/>
        <w:lang w:eastAsia="en-GB"/>
      </w:rPr>
      <w:drawing>
        <wp:anchor distT="0" distB="0" distL="114300" distR="114300" simplePos="0" relativeHeight="251658242" behindDoc="0" locked="1" layoutInCell="1" allowOverlap="1" wp14:anchorId="7C3325E9" wp14:editId="51425EB2">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AA0B5" w14:textId="77777777" w:rsidR="001B2ADC" w:rsidRPr="003036C9" w:rsidRDefault="001B2ADC" w:rsidP="00CA1EB9">
      <w:pPr>
        <w:spacing w:line="240" w:lineRule="auto"/>
      </w:pPr>
      <w:r w:rsidRPr="003036C9">
        <w:separator/>
      </w:r>
    </w:p>
  </w:footnote>
  <w:footnote w:type="continuationSeparator" w:id="0">
    <w:p w14:paraId="7D47750F" w14:textId="77777777" w:rsidR="001B2ADC" w:rsidRPr="003036C9" w:rsidRDefault="001B2ADC" w:rsidP="00CA1EB9">
      <w:pPr>
        <w:spacing w:line="240" w:lineRule="auto"/>
      </w:pPr>
      <w:r w:rsidRPr="003036C9">
        <w:continuationSeparator/>
      </w:r>
    </w:p>
  </w:footnote>
  <w:footnote w:type="continuationNotice" w:id="1">
    <w:p w14:paraId="1BF8BED4" w14:textId="77777777" w:rsidR="001B2ADC" w:rsidRPr="003036C9" w:rsidRDefault="001B2A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9AD44" w14:textId="35F04840" w:rsidR="00FB7A5A" w:rsidRPr="003036C9" w:rsidRDefault="00FB7A5A" w:rsidP="008E5D5C">
    <w:pPr>
      <w:pStyle w:val="Kopfzeile"/>
      <w:rPr>
        <w:color w:val="0095D5" w:themeColor="accent1"/>
      </w:rPr>
    </w:pPr>
    <w:r w:rsidRPr="003036C9">
      <w:rPr>
        <w:noProof/>
        <w:color w:val="0095D5" w:themeColor="accent1"/>
        <w:lang w:eastAsia="en-GB"/>
      </w:rPr>
      <w:drawing>
        <wp:anchor distT="0" distB="0" distL="114300" distR="114300" simplePos="0" relativeHeight="251658240" behindDoc="0" locked="1" layoutInCell="1" allowOverlap="1" wp14:anchorId="58558A63" wp14:editId="64AAE9EE">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A0234C">
      <w:rPr>
        <w:noProof/>
        <w:color w:val="0095D5" w:themeColor="accent1"/>
        <w:lang w:eastAsia="en-GB"/>
      </w:rPr>
      <w:t>REPORTAGE</w:t>
    </w:r>
  </w:p>
  <w:p w14:paraId="1388D396" w14:textId="77777777" w:rsidR="00FB7A5A" w:rsidRPr="003036C9" w:rsidRDefault="00EB486D" w:rsidP="008E5D5C">
    <w:pPr>
      <w:pStyle w:val="Kopfzeile"/>
    </w:pPr>
    <w:r w:rsidRPr="003036C9">
      <w:fldChar w:fldCharType="begin"/>
    </w:r>
    <w:r w:rsidRPr="003036C9">
      <w:instrText xml:space="preserve"> PAGE  \* Arabic  \* MERGEFORMAT </w:instrText>
    </w:r>
    <w:r w:rsidRPr="003036C9">
      <w:fldChar w:fldCharType="separate"/>
    </w:r>
    <w:r w:rsidR="005D54A7" w:rsidRPr="003036C9">
      <w:t>8</w:t>
    </w:r>
    <w:r w:rsidRPr="003036C9">
      <w:fldChar w:fldCharType="end"/>
    </w:r>
    <w:r w:rsidR="00FB7A5A" w:rsidRPr="003036C9">
      <w:t>/</w:t>
    </w:r>
    <w:fldSimple w:instr="NUMPAGES  \* Arabic  \* MERGEFORMAT">
      <w:r w:rsidR="005D54A7" w:rsidRPr="003036C9">
        <w:t>8</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BB94C" w14:textId="5DCD1393" w:rsidR="00FB7A5A" w:rsidRPr="003036C9" w:rsidRDefault="00FB7A5A" w:rsidP="008E5D5C">
    <w:pPr>
      <w:pStyle w:val="Kopfzeile"/>
      <w:rPr>
        <w:color w:val="0095D5" w:themeColor="accent1"/>
      </w:rPr>
    </w:pPr>
    <w:r w:rsidRPr="003036C9">
      <w:rPr>
        <w:noProof/>
        <w:color w:val="0095D5" w:themeColor="accent1"/>
        <w:lang w:eastAsia="en-GB"/>
      </w:rPr>
      <w:drawing>
        <wp:anchor distT="0" distB="0" distL="114300" distR="114300" simplePos="0" relativeHeight="251658241" behindDoc="0" locked="1" layoutInCell="1" allowOverlap="1" wp14:anchorId="0BDD33DE" wp14:editId="401B8E69">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CF5139">
      <w:rPr>
        <w:noProof/>
        <w:color w:val="0095D5" w:themeColor="accent1"/>
        <w:lang w:eastAsia="en-GB"/>
      </w:rPr>
      <w:t>REPORTAGE</w:t>
    </w:r>
  </w:p>
  <w:p w14:paraId="7AB08A20" w14:textId="77777777" w:rsidR="00FB7A5A" w:rsidRPr="003036C9" w:rsidRDefault="00EB486D" w:rsidP="008E5D5C">
    <w:pPr>
      <w:pStyle w:val="Kopfzeile"/>
    </w:pPr>
    <w:r w:rsidRPr="003036C9">
      <w:fldChar w:fldCharType="begin"/>
    </w:r>
    <w:r w:rsidRPr="003036C9">
      <w:instrText xml:space="preserve"> PAGE  \* Arabic  \* MERGEFORMAT </w:instrText>
    </w:r>
    <w:r w:rsidRPr="003036C9">
      <w:fldChar w:fldCharType="separate"/>
    </w:r>
    <w:r w:rsidR="005D54A7" w:rsidRPr="003036C9">
      <w:t>1</w:t>
    </w:r>
    <w:r w:rsidRPr="003036C9">
      <w:fldChar w:fldCharType="end"/>
    </w:r>
    <w:r w:rsidR="00FB7A5A" w:rsidRPr="003036C9">
      <w:t>/</w:t>
    </w:r>
    <w:fldSimple w:instr="NUMPAGES  \* Arabic  \* MERGEFORMAT">
      <w:r w:rsidR="005D54A7" w:rsidRPr="003036C9">
        <w:t>8</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280A4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i1025" type="#_x0000_t75" alt="Form" style="width:.65pt;height:.65pt;visibility:visible;mso-wrap-style:square" o:bullet="t">
        <v:imagedata r:id="rId1" o:title="Form"/>
      </v:shape>
    </w:pict>
  </w:numPicBullet>
  <w:abstractNum w:abstractNumId="0" w15:restartNumberingAfterBreak="0">
    <w:nsid w:val="14496F6B"/>
    <w:multiLevelType w:val="hybridMultilevel"/>
    <w:tmpl w:val="75C480F6"/>
    <w:lvl w:ilvl="0" w:tplc="FAD2F372">
      <w:start w:val="1"/>
      <w:numFmt w:val="bullet"/>
      <w:lvlText w:val=""/>
      <w:lvlPicBulletId w:val="0"/>
      <w:lvlJc w:val="left"/>
      <w:pPr>
        <w:tabs>
          <w:tab w:val="num" w:pos="720"/>
        </w:tabs>
        <w:ind w:left="720" w:hanging="360"/>
      </w:pPr>
      <w:rPr>
        <w:rFonts w:ascii="Symbol" w:hAnsi="Symbol" w:hint="default"/>
      </w:rPr>
    </w:lvl>
    <w:lvl w:ilvl="1" w:tplc="DBF8608E" w:tentative="1">
      <w:start w:val="1"/>
      <w:numFmt w:val="bullet"/>
      <w:lvlText w:val=""/>
      <w:lvlJc w:val="left"/>
      <w:pPr>
        <w:tabs>
          <w:tab w:val="num" w:pos="1440"/>
        </w:tabs>
        <w:ind w:left="1440" w:hanging="360"/>
      </w:pPr>
      <w:rPr>
        <w:rFonts w:ascii="Symbol" w:hAnsi="Symbol" w:hint="default"/>
      </w:rPr>
    </w:lvl>
    <w:lvl w:ilvl="2" w:tplc="AACA8556" w:tentative="1">
      <w:start w:val="1"/>
      <w:numFmt w:val="bullet"/>
      <w:lvlText w:val=""/>
      <w:lvlJc w:val="left"/>
      <w:pPr>
        <w:tabs>
          <w:tab w:val="num" w:pos="2160"/>
        </w:tabs>
        <w:ind w:left="2160" w:hanging="360"/>
      </w:pPr>
      <w:rPr>
        <w:rFonts w:ascii="Symbol" w:hAnsi="Symbol" w:hint="default"/>
      </w:rPr>
    </w:lvl>
    <w:lvl w:ilvl="3" w:tplc="AF48031E" w:tentative="1">
      <w:start w:val="1"/>
      <w:numFmt w:val="bullet"/>
      <w:lvlText w:val=""/>
      <w:lvlJc w:val="left"/>
      <w:pPr>
        <w:tabs>
          <w:tab w:val="num" w:pos="2880"/>
        </w:tabs>
        <w:ind w:left="2880" w:hanging="360"/>
      </w:pPr>
      <w:rPr>
        <w:rFonts w:ascii="Symbol" w:hAnsi="Symbol" w:hint="default"/>
      </w:rPr>
    </w:lvl>
    <w:lvl w:ilvl="4" w:tplc="EBBE6BEE" w:tentative="1">
      <w:start w:val="1"/>
      <w:numFmt w:val="bullet"/>
      <w:lvlText w:val=""/>
      <w:lvlJc w:val="left"/>
      <w:pPr>
        <w:tabs>
          <w:tab w:val="num" w:pos="3600"/>
        </w:tabs>
        <w:ind w:left="3600" w:hanging="360"/>
      </w:pPr>
      <w:rPr>
        <w:rFonts w:ascii="Symbol" w:hAnsi="Symbol" w:hint="default"/>
      </w:rPr>
    </w:lvl>
    <w:lvl w:ilvl="5" w:tplc="0EDC7B82" w:tentative="1">
      <w:start w:val="1"/>
      <w:numFmt w:val="bullet"/>
      <w:lvlText w:val=""/>
      <w:lvlJc w:val="left"/>
      <w:pPr>
        <w:tabs>
          <w:tab w:val="num" w:pos="4320"/>
        </w:tabs>
        <w:ind w:left="4320" w:hanging="360"/>
      </w:pPr>
      <w:rPr>
        <w:rFonts w:ascii="Symbol" w:hAnsi="Symbol" w:hint="default"/>
      </w:rPr>
    </w:lvl>
    <w:lvl w:ilvl="6" w:tplc="C1288E4E" w:tentative="1">
      <w:start w:val="1"/>
      <w:numFmt w:val="bullet"/>
      <w:lvlText w:val=""/>
      <w:lvlJc w:val="left"/>
      <w:pPr>
        <w:tabs>
          <w:tab w:val="num" w:pos="5040"/>
        </w:tabs>
        <w:ind w:left="5040" w:hanging="360"/>
      </w:pPr>
      <w:rPr>
        <w:rFonts w:ascii="Symbol" w:hAnsi="Symbol" w:hint="default"/>
      </w:rPr>
    </w:lvl>
    <w:lvl w:ilvl="7" w:tplc="B6E4E5F8" w:tentative="1">
      <w:start w:val="1"/>
      <w:numFmt w:val="bullet"/>
      <w:lvlText w:val=""/>
      <w:lvlJc w:val="left"/>
      <w:pPr>
        <w:tabs>
          <w:tab w:val="num" w:pos="5760"/>
        </w:tabs>
        <w:ind w:left="5760" w:hanging="360"/>
      </w:pPr>
      <w:rPr>
        <w:rFonts w:ascii="Symbol" w:hAnsi="Symbol" w:hint="default"/>
      </w:rPr>
    </w:lvl>
    <w:lvl w:ilvl="8" w:tplc="0F9E7C3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81854A1"/>
    <w:multiLevelType w:val="multilevel"/>
    <w:tmpl w:val="F4DA1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7750B0"/>
    <w:multiLevelType w:val="multilevel"/>
    <w:tmpl w:val="7B82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5808547">
    <w:abstractNumId w:val="2"/>
  </w:num>
  <w:num w:numId="2" w16cid:durableId="383413636">
    <w:abstractNumId w:val="1"/>
  </w:num>
  <w:num w:numId="3" w16cid:durableId="1852068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F8CB90B-93A6-4046-B30B-0064B102B121}"/>
    <w:docVar w:name="dgnword-eventsink" w:val="259898600"/>
  </w:docVars>
  <w:rsids>
    <w:rsidRoot w:val="00CA1EB9"/>
    <w:rsid w:val="000003EA"/>
    <w:rsid w:val="00000711"/>
    <w:rsid w:val="00001645"/>
    <w:rsid w:val="00002E64"/>
    <w:rsid w:val="00007B9F"/>
    <w:rsid w:val="00007C4C"/>
    <w:rsid w:val="00007D36"/>
    <w:rsid w:val="00011EB9"/>
    <w:rsid w:val="000134D7"/>
    <w:rsid w:val="0001367D"/>
    <w:rsid w:val="00013C28"/>
    <w:rsid w:val="00014BCA"/>
    <w:rsid w:val="0001506C"/>
    <w:rsid w:val="000151FB"/>
    <w:rsid w:val="0001540B"/>
    <w:rsid w:val="000160AF"/>
    <w:rsid w:val="0001632B"/>
    <w:rsid w:val="0001676E"/>
    <w:rsid w:val="00016F60"/>
    <w:rsid w:val="0001797D"/>
    <w:rsid w:val="00020FAA"/>
    <w:rsid w:val="00021722"/>
    <w:rsid w:val="00024D82"/>
    <w:rsid w:val="00025758"/>
    <w:rsid w:val="0002621E"/>
    <w:rsid w:val="0002682A"/>
    <w:rsid w:val="00030F41"/>
    <w:rsid w:val="00032E62"/>
    <w:rsid w:val="00034027"/>
    <w:rsid w:val="00034424"/>
    <w:rsid w:val="00035A74"/>
    <w:rsid w:val="00036E15"/>
    <w:rsid w:val="00037CAA"/>
    <w:rsid w:val="00040AE6"/>
    <w:rsid w:val="00040BB4"/>
    <w:rsid w:val="0004394A"/>
    <w:rsid w:val="00043A5D"/>
    <w:rsid w:val="00043E36"/>
    <w:rsid w:val="0004466A"/>
    <w:rsid w:val="000451AC"/>
    <w:rsid w:val="00045B13"/>
    <w:rsid w:val="00046898"/>
    <w:rsid w:val="00047189"/>
    <w:rsid w:val="00047619"/>
    <w:rsid w:val="00047D6A"/>
    <w:rsid w:val="000515F9"/>
    <w:rsid w:val="00051D3B"/>
    <w:rsid w:val="00052598"/>
    <w:rsid w:val="000534CD"/>
    <w:rsid w:val="00053693"/>
    <w:rsid w:val="00056103"/>
    <w:rsid w:val="000569C8"/>
    <w:rsid w:val="00056EA6"/>
    <w:rsid w:val="000600FB"/>
    <w:rsid w:val="00060BEE"/>
    <w:rsid w:val="0006145D"/>
    <w:rsid w:val="0006221A"/>
    <w:rsid w:val="00062A68"/>
    <w:rsid w:val="00062E52"/>
    <w:rsid w:val="00064424"/>
    <w:rsid w:val="000648A6"/>
    <w:rsid w:val="000650C7"/>
    <w:rsid w:val="000675E3"/>
    <w:rsid w:val="00067931"/>
    <w:rsid w:val="000711D8"/>
    <w:rsid w:val="00071D44"/>
    <w:rsid w:val="00072573"/>
    <w:rsid w:val="000743E6"/>
    <w:rsid w:val="00074EC0"/>
    <w:rsid w:val="00075236"/>
    <w:rsid w:val="00080376"/>
    <w:rsid w:val="000812AA"/>
    <w:rsid w:val="000822A9"/>
    <w:rsid w:val="00082526"/>
    <w:rsid w:val="000828FE"/>
    <w:rsid w:val="000845EB"/>
    <w:rsid w:val="000850F9"/>
    <w:rsid w:val="00086BC7"/>
    <w:rsid w:val="00086E52"/>
    <w:rsid w:val="00090449"/>
    <w:rsid w:val="00090721"/>
    <w:rsid w:val="000907E4"/>
    <w:rsid w:val="00093230"/>
    <w:rsid w:val="00093800"/>
    <w:rsid w:val="0009384F"/>
    <w:rsid w:val="000967A1"/>
    <w:rsid w:val="000A054A"/>
    <w:rsid w:val="000A0C6C"/>
    <w:rsid w:val="000A207B"/>
    <w:rsid w:val="000A3ECE"/>
    <w:rsid w:val="000A3F04"/>
    <w:rsid w:val="000A7D20"/>
    <w:rsid w:val="000B16C2"/>
    <w:rsid w:val="000B2D27"/>
    <w:rsid w:val="000B3E00"/>
    <w:rsid w:val="000B4291"/>
    <w:rsid w:val="000C032C"/>
    <w:rsid w:val="000C07FC"/>
    <w:rsid w:val="000C1247"/>
    <w:rsid w:val="000C1C9D"/>
    <w:rsid w:val="000C1EBA"/>
    <w:rsid w:val="000C277A"/>
    <w:rsid w:val="000C3955"/>
    <w:rsid w:val="000C3C6E"/>
    <w:rsid w:val="000C5823"/>
    <w:rsid w:val="000C6D12"/>
    <w:rsid w:val="000C7618"/>
    <w:rsid w:val="000D07C3"/>
    <w:rsid w:val="000D0DAE"/>
    <w:rsid w:val="000D18E1"/>
    <w:rsid w:val="000D3707"/>
    <w:rsid w:val="000D4C63"/>
    <w:rsid w:val="000D6B69"/>
    <w:rsid w:val="000E23AA"/>
    <w:rsid w:val="000E558A"/>
    <w:rsid w:val="000E5B43"/>
    <w:rsid w:val="000E735B"/>
    <w:rsid w:val="000E7A92"/>
    <w:rsid w:val="000F1105"/>
    <w:rsid w:val="000F13C3"/>
    <w:rsid w:val="000F1B7D"/>
    <w:rsid w:val="000F1CC9"/>
    <w:rsid w:val="000F21CB"/>
    <w:rsid w:val="000F44A4"/>
    <w:rsid w:val="000F5300"/>
    <w:rsid w:val="000F6A24"/>
    <w:rsid w:val="000F6E37"/>
    <w:rsid w:val="000F712D"/>
    <w:rsid w:val="000F7E49"/>
    <w:rsid w:val="00100992"/>
    <w:rsid w:val="00100CEE"/>
    <w:rsid w:val="001023F9"/>
    <w:rsid w:val="00102E2C"/>
    <w:rsid w:val="001030EE"/>
    <w:rsid w:val="00103C2F"/>
    <w:rsid w:val="0010692D"/>
    <w:rsid w:val="00106D31"/>
    <w:rsid w:val="00106E99"/>
    <w:rsid w:val="00107149"/>
    <w:rsid w:val="001103C9"/>
    <w:rsid w:val="00110939"/>
    <w:rsid w:val="00111950"/>
    <w:rsid w:val="00113A80"/>
    <w:rsid w:val="00115425"/>
    <w:rsid w:val="00115666"/>
    <w:rsid w:val="00115EC7"/>
    <w:rsid w:val="001166E8"/>
    <w:rsid w:val="00117457"/>
    <w:rsid w:val="00117B4D"/>
    <w:rsid w:val="00117CE2"/>
    <w:rsid w:val="0012050F"/>
    <w:rsid w:val="00121501"/>
    <w:rsid w:val="0012211A"/>
    <w:rsid w:val="00122587"/>
    <w:rsid w:val="0012287C"/>
    <w:rsid w:val="001230A6"/>
    <w:rsid w:val="001235B7"/>
    <w:rsid w:val="0012406A"/>
    <w:rsid w:val="00124508"/>
    <w:rsid w:val="001274C0"/>
    <w:rsid w:val="001278EC"/>
    <w:rsid w:val="00130065"/>
    <w:rsid w:val="0013050D"/>
    <w:rsid w:val="001329CA"/>
    <w:rsid w:val="00133565"/>
    <w:rsid w:val="00133894"/>
    <w:rsid w:val="00133BFC"/>
    <w:rsid w:val="001345C1"/>
    <w:rsid w:val="00134868"/>
    <w:rsid w:val="0013610C"/>
    <w:rsid w:val="00136D04"/>
    <w:rsid w:val="0014006E"/>
    <w:rsid w:val="0014010A"/>
    <w:rsid w:val="00140778"/>
    <w:rsid w:val="001422A2"/>
    <w:rsid w:val="00142CBF"/>
    <w:rsid w:val="0014349E"/>
    <w:rsid w:val="001469D9"/>
    <w:rsid w:val="00151EED"/>
    <w:rsid w:val="001528F9"/>
    <w:rsid w:val="00152916"/>
    <w:rsid w:val="00152FA9"/>
    <w:rsid w:val="001549A4"/>
    <w:rsid w:val="00155351"/>
    <w:rsid w:val="0015729B"/>
    <w:rsid w:val="00157636"/>
    <w:rsid w:val="00160DD1"/>
    <w:rsid w:val="00161E89"/>
    <w:rsid w:val="001624CA"/>
    <w:rsid w:val="00162832"/>
    <w:rsid w:val="00163E4D"/>
    <w:rsid w:val="00164FD3"/>
    <w:rsid w:val="001652DB"/>
    <w:rsid w:val="00165421"/>
    <w:rsid w:val="0016666F"/>
    <w:rsid w:val="0016778C"/>
    <w:rsid w:val="001677ED"/>
    <w:rsid w:val="00167CCD"/>
    <w:rsid w:val="00170D67"/>
    <w:rsid w:val="00172077"/>
    <w:rsid w:val="001736A2"/>
    <w:rsid w:val="001747E2"/>
    <w:rsid w:val="00175130"/>
    <w:rsid w:val="001753B2"/>
    <w:rsid w:val="001754B9"/>
    <w:rsid w:val="00176BAD"/>
    <w:rsid w:val="0017710D"/>
    <w:rsid w:val="001772AE"/>
    <w:rsid w:val="00177338"/>
    <w:rsid w:val="001779A2"/>
    <w:rsid w:val="001801DB"/>
    <w:rsid w:val="001808F4"/>
    <w:rsid w:val="00181873"/>
    <w:rsid w:val="00182386"/>
    <w:rsid w:val="00182BE1"/>
    <w:rsid w:val="00183528"/>
    <w:rsid w:val="00183540"/>
    <w:rsid w:val="00186350"/>
    <w:rsid w:val="001927AC"/>
    <w:rsid w:val="00192CBA"/>
    <w:rsid w:val="00193330"/>
    <w:rsid w:val="00196190"/>
    <w:rsid w:val="00196886"/>
    <w:rsid w:val="00196C3D"/>
    <w:rsid w:val="00196DDB"/>
    <w:rsid w:val="00197815"/>
    <w:rsid w:val="001A1DA6"/>
    <w:rsid w:val="001A2550"/>
    <w:rsid w:val="001A2E35"/>
    <w:rsid w:val="001A3B16"/>
    <w:rsid w:val="001A4765"/>
    <w:rsid w:val="001A5A7D"/>
    <w:rsid w:val="001A676D"/>
    <w:rsid w:val="001A6D46"/>
    <w:rsid w:val="001A6D8B"/>
    <w:rsid w:val="001A6DF3"/>
    <w:rsid w:val="001B0B49"/>
    <w:rsid w:val="001B1555"/>
    <w:rsid w:val="001B18B5"/>
    <w:rsid w:val="001B2400"/>
    <w:rsid w:val="001B2ADC"/>
    <w:rsid w:val="001B46A8"/>
    <w:rsid w:val="001B49D9"/>
    <w:rsid w:val="001B4B52"/>
    <w:rsid w:val="001B4FAB"/>
    <w:rsid w:val="001B693B"/>
    <w:rsid w:val="001B6A18"/>
    <w:rsid w:val="001B7D96"/>
    <w:rsid w:val="001C00CF"/>
    <w:rsid w:val="001C0AC8"/>
    <w:rsid w:val="001C6170"/>
    <w:rsid w:val="001C63D8"/>
    <w:rsid w:val="001C792C"/>
    <w:rsid w:val="001D0A4B"/>
    <w:rsid w:val="001D4136"/>
    <w:rsid w:val="001D4E25"/>
    <w:rsid w:val="001D50FA"/>
    <w:rsid w:val="001D5272"/>
    <w:rsid w:val="001E04A0"/>
    <w:rsid w:val="001E0C8F"/>
    <w:rsid w:val="001E188A"/>
    <w:rsid w:val="001E1E2F"/>
    <w:rsid w:val="001E2C73"/>
    <w:rsid w:val="001E5C9E"/>
    <w:rsid w:val="001E5F7D"/>
    <w:rsid w:val="001E7A5E"/>
    <w:rsid w:val="001E7CA0"/>
    <w:rsid w:val="001F1E3C"/>
    <w:rsid w:val="001F2EA0"/>
    <w:rsid w:val="001F3001"/>
    <w:rsid w:val="001F369F"/>
    <w:rsid w:val="001F50FE"/>
    <w:rsid w:val="001F6655"/>
    <w:rsid w:val="001F79B1"/>
    <w:rsid w:val="0020028B"/>
    <w:rsid w:val="002008AB"/>
    <w:rsid w:val="002028FA"/>
    <w:rsid w:val="00202EA7"/>
    <w:rsid w:val="00203C58"/>
    <w:rsid w:val="002057CE"/>
    <w:rsid w:val="00205AD4"/>
    <w:rsid w:val="00206A4B"/>
    <w:rsid w:val="002075EF"/>
    <w:rsid w:val="00207D64"/>
    <w:rsid w:val="00210CC6"/>
    <w:rsid w:val="00213B6E"/>
    <w:rsid w:val="002147A7"/>
    <w:rsid w:val="00214801"/>
    <w:rsid w:val="002163FB"/>
    <w:rsid w:val="002179CE"/>
    <w:rsid w:val="002206C4"/>
    <w:rsid w:val="0022095D"/>
    <w:rsid w:val="00220D8B"/>
    <w:rsid w:val="00225A83"/>
    <w:rsid w:val="00226284"/>
    <w:rsid w:val="00226784"/>
    <w:rsid w:val="00226903"/>
    <w:rsid w:val="0022759E"/>
    <w:rsid w:val="0023030F"/>
    <w:rsid w:val="0023078D"/>
    <w:rsid w:val="00230ADF"/>
    <w:rsid w:val="00233030"/>
    <w:rsid w:val="002332D2"/>
    <w:rsid w:val="002332F1"/>
    <w:rsid w:val="00233438"/>
    <w:rsid w:val="002346D2"/>
    <w:rsid w:val="00234C0F"/>
    <w:rsid w:val="00235506"/>
    <w:rsid w:val="002356E0"/>
    <w:rsid w:val="00235C08"/>
    <w:rsid w:val="00240019"/>
    <w:rsid w:val="0024008C"/>
    <w:rsid w:val="002409B4"/>
    <w:rsid w:val="00241629"/>
    <w:rsid w:val="00241AE8"/>
    <w:rsid w:val="002441AE"/>
    <w:rsid w:val="00245322"/>
    <w:rsid w:val="002460F9"/>
    <w:rsid w:val="002461ED"/>
    <w:rsid w:val="002465AA"/>
    <w:rsid w:val="00246A95"/>
    <w:rsid w:val="00246F57"/>
    <w:rsid w:val="00247165"/>
    <w:rsid w:val="002502A3"/>
    <w:rsid w:val="00250833"/>
    <w:rsid w:val="00250A63"/>
    <w:rsid w:val="002510FD"/>
    <w:rsid w:val="002520DE"/>
    <w:rsid w:val="002539C1"/>
    <w:rsid w:val="00257E72"/>
    <w:rsid w:val="002609C0"/>
    <w:rsid w:val="00260FBF"/>
    <w:rsid w:val="00261257"/>
    <w:rsid w:val="00262172"/>
    <w:rsid w:val="002623E2"/>
    <w:rsid w:val="00262775"/>
    <w:rsid w:val="002640AF"/>
    <w:rsid w:val="002652AE"/>
    <w:rsid w:val="002654DE"/>
    <w:rsid w:val="00265E9F"/>
    <w:rsid w:val="00266F45"/>
    <w:rsid w:val="002670A9"/>
    <w:rsid w:val="002677F6"/>
    <w:rsid w:val="00267D49"/>
    <w:rsid w:val="00277033"/>
    <w:rsid w:val="00277B3A"/>
    <w:rsid w:val="00277E9F"/>
    <w:rsid w:val="002800D0"/>
    <w:rsid w:val="00280358"/>
    <w:rsid w:val="00280603"/>
    <w:rsid w:val="00281001"/>
    <w:rsid w:val="00282A73"/>
    <w:rsid w:val="00282A8D"/>
    <w:rsid w:val="002834AA"/>
    <w:rsid w:val="00284363"/>
    <w:rsid w:val="002849F1"/>
    <w:rsid w:val="002856C8"/>
    <w:rsid w:val="00285D58"/>
    <w:rsid w:val="00286F89"/>
    <w:rsid w:val="002906F9"/>
    <w:rsid w:val="002917A2"/>
    <w:rsid w:val="00292F7B"/>
    <w:rsid w:val="00295C85"/>
    <w:rsid w:val="0029680B"/>
    <w:rsid w:val="002A0160"/>
    <w:rsid w:val="002A1756"/>
    <w:rsid w:val="002A24D0"/>
    <w:rsid w:val="002A54F5"/>
    <w:rsid w:val="002A5B47"/>
    <w:rsid w:val="002B228B"/>
    <w:rsid w:val="002B2D4A"/>
    <w:rsid w:val="002B4D35"/>
    <w:rsid w:val="002B56E7"/>
    <w:rsid w:val="002B7498"/>
    <w:rsid w:val="002B7A4A"/>
    <w:rsid w:val="002C014E"/>
    <w:rsid w:val="002C0836"/>
    <w:rsid w:val="002C10B6"/>
    <w:rsid w:val="002C4738"/>
    <w:rsid w:val="002C59EB"/>
    <w:rsid w:val="002C6827"/>
    <w:rsid w:val="002C6CA4"/>
    <w:rsid w:val="002C6F4D"/>
    <w:rsid w:val="002C7064"/>
    <w:rsid w:val="002D0D3D"/>
    <w:rsid w:val="002D11A8"/>
    <w:rsid w:val="002D2784"/>
    <w:rsid w:val="002D2C7E"/>
    <w:rsid w:val="002D4862"/>
    <w:rsid w:val="002D53DA"/>
    <w:rsid w:val="002D6BD2"/>
    <w:rsid w:val="002D6D5B"/>
    <w:rsid w:val="002E0B70"/>
    <w:rsid w:val="002E0F21"/>
    <w:rsid w:val="002E1879"/>
    <w:rsid w:val="002E1F7C"/>
    <w:rsid w:val="002E3E3C"/>
    <w:rsid w:val="002E41BB"/>
    <w:rsid w:val="002E4CE4"/>
    <w:rsid w:val="002E5827"/>
    <w:rsid w:val="002E5C44"/>
    <w:rsid w:val="002E60F1"/>
    <w:rsid w:val="002E6AC4"/>
    <w:rsid w:val="002E74F5"/>
    <w:rsid w:val="002F0F91"/>
    <w:rsid w:val="002F11D5"/>
    <w:rsid w:val="002F35FE"/>
    <w:rsid w:val="002F3760"/>
    <w:rsid w:val="002F3A07"/>
    <w:rsid w:val="002F4536"/>
    <w:rsid w:val="002F676C"/>
    <w:rsid w:val="002F6C5E"/>
    <w:rsid w:val="003016D6"/>
    <w:rsid w:val="00301B3C"/>
    <w:rsid w:val="0030235B"/>
    <w:rsid w:val="003036C9"/>
    <w:rsid w:val="00303FE4"/>
    <w:rsid w:val="00304EC5"/>
    <w:rsid w:val="0030532D"/>
    <w:rsid w:val="00305B63"/>
    <w:rsid w:val="00305D69"/>
    <w:rsid w:val="00305EE4"/>
    <w:rsid w:val="00310046"/>
    <w:rsid w:val="00310330"/>
    <w:rsid w:val="0031154E"/>
    <w:rsid w:val="00311C6F"/>
    <w:rsid w:val="00312220"/>
    <w:rsid w:val="00312B95"/>
    <w:rsid w:val="00312C04"/>
    <w:rsid w:val="00313840"/>
    <w:rsid w:val="00314D5D"/>
    <w:rsid w:val="003158AB"/>
    <w:rsid w:val="00320A40"/>
    <w:rsid w:val="00320EA4"/>
    <w:rsid w:val="00321AB3"/>
    <w:rsid w:val="003222F5"/>
    <w:rsid w:val="00322A19"/>
    <w:rsid w:val="00322C5C"/>
    <w:rsid w:val="00323587"/>
    <w:rsid w:val="00323996"/>
    <w:rsid w:val="00324808"/>
    <w:rsid w:val="00324859"/>
    <w:rsid w:val="0032652A"/>
    <w:rsid w:val="00326FB8"/>
    <w:rsid w:val="003275FC"/>
    <w:rsid w:val="00330111"/>
    <w:rsid w:val="00332256"/>
    <w:rsid w:val="00332B67"/>
    <w:rsid w:val="003330DE"/>
    <w:rsid w:val="0033311B"/>
    <w:rsid w:val="00334CD0"/>
    <w:rsid w:val="00337412"/>
    <w:rsid w:val="00340133"/>
    <w:rsid w:val="00341363"/>
    <w:rsid w:val="00342424"/>
    <w:rsid w:val="00342679"/>
    <w:rsid w:val="00344EF9"/>
    <w:rsid w:val="00345F72"/>
    <w:rsid w:val="00346D4C"/>
    <w:rsid w:val="003477FA"/>
    <w:rsid w:val="00350556"/>
    <w:rsid w:val="00351A59"/>
    <w:rsid w:val="00351B40"/>
    <w:rsid w:val="00351E90"/>
    <w:rsid w:val="003524A7"/>
    <w:rsid w:val="00354AF9"/>
    <w:rsid w:val="0035541B"/>
    <w:rsid w:val="003554FF"/>
    <w:rsid w:val="0035698B"/>
    <w:rsid w:val="00357149"/>
    <w:rsid w:val="00360059"/>
    <w:rsid w:val="003604CE"/>
    <w:rsid w:val="00363195"/>
    <w:rsid w:val="0036480A"/>
    <w:rsid w:val="00364D9F"/>
    <w:rsid w:val="00365074"/>
    <w:rsid w:val="003673FF"/>
    <w:rsid w:val="003708EA"/>
    <w:rsid w:val="0037193A"/>
    <w:rsid w:val="003721E8"/>
    <w:rsid w:val="00372321"/>
    <w:rsid w:val="00373D70"/>
    <w:rsid w:val="00373F92"/>
    <w:rsid w:val="00375ACD"/>
    <w:rsid w:val="00376652"/>
    <w:rsid w:val="00376E24"/>
    <w:rsid w:val="00381C44"/>
    <w:rsid w:val="00382036"/>
    <w:rsid w:val="00383655"/>
    <w:rsid w:val="0038583A"/>
    <w:rsid w:val="00385FFA"/>
    <w:rsid w:val="00386ACF"/>
    <w:rsid w:val="00387600"/>
    <w:rsid w:val="00387744"/>
    <w:rsid w:val="00392136"/>
    <w:rsid w:val="0039228C"/>
    <w:rsid w:val="00392B4F"/>
    <w:rsid w:val="00393E8E"/>
    <w:rsid w:val="00394B25"/>
    <w:rsid w:val="00394D09"/>
    <w:rsid w:val="0039693C"/>
    <w:rsid w:val="003969B1"/>
    <w:rsid w:val="003A1A2B"/>
    <w:rsid w:val="003A26C2"/>
    <w:rsid w:val="003A3E21"/>
    <w:rsid w:val="003A4922"/>
    <w:rsid w:val="003A649F"/>
    <w:rsid w:val="003A6598"/>
    <w:rsid w:val="003A70EF"/>
    <w:rsid w:val="003A776F"/>
    <w:rsid w:val="003B08F4"/>
    <w:rsid w:val="003B1F83"/>
    <w:rsid w:val="003B6F65"/>
    <w:rsid w:val="003C0CCA"/>
    <w:rsid w:val="003C3486"/>
    <w:rsid w:val="003C4BE3"/>
    <w:rsid w:val="003C59A5"/>
    <w:rsid w:val="003C5BCC"/>
    <w:rsid w:val="003C727E"/>
    <w:rsid w:val="003D06A1"/>
    <w:rsid w:val="003D20E7"/>
    <w:rsid w:val="003D2DCD"/>
    <w:rsid w:val="003D3FF4"/>
    <w:rsid w:val="003D4A94"/>
    <w:rsid w:val="003D4D81"/>
    <w:rsid w:val="003E0005"/>
    <w:rsid w:val="003E2A5A"/>
    <w:rsid w:val="003E2A6B"/>
    <w:rsid w:val="003E38A9"/>
    <w:rsid w:val="003E39E1"/>
    <w:rsid w:val="003E429F"/>
    <w:rsid w:val="003E4B10"/>
    <w:rsid w:val="003E4BEF"/>
    <w:rsid w:val="003E6277"/>
    <w:rsid w:val="003F4719"/>
    <w:rsid w:val="003F54EA"/>
    <w:rsid w:val="003F6B63"/>
    <w:rsid w:val="0040012C"/>
    <w:rsid w:val="00400B3D"/>
    <w:rsid w:val="004010AA"/>
    <w:rsid w:val="00401147"/>
    <w:rsid w:val="00401541"/>
    <w:rsid w:val="00403B61"/>
    <w:rsid w:val="00404BF7"/>
    <w:rsid w:val="00406000"/>
    <w:rsid w:val="00407AFB"/>
    <w:rsid w:val="004101A8"/>
    <w:rsid w:val="00410C66"/>
    <w:rsid w:val="004122C3"/>
    <w:rsid w:val="0041298E"/>
    <w:rsid w:val="00412B0A"/>
    <w:rsid w:val="0041573A"/>
    <w:rsid w:val="00415B2A"/>
    <w:rsid w:val="0042013C"/>
    <w:rsid w:val="00420EE3"/>
    <w:rsid w:val="00421B3A"/>
    <w:rsid w:val="00422194"/>
    <w:rsid w:val="004222D6"/>
    <w:rsid w:val="004233BA"/>
    <w:rsid w:val="00423EDD"/>
    <w:rsid w:val="004258A9"/>
    <w:rsid w:val="00431785"/>
    <w:rsid w:val="004332C4"/>
    <w:rsid w:val="0043430D"/>
    <w:rsid w:val="004344C6"/>
    <w:rsid w:val="00436730"/>
    <w:rsid w:val="004409EF"/>
    <w:rsid w:val="00442551"/>
    <w:rsid w:val="004426FB"/>
    <w:rsid w:val="00447A2D"/>
    <w:rsid w:val="0045090B"/>
    <w:rsid w:val="00450FE3"/>
    <w:rsid w:val="004510F7"/>
    <w:rsid w:val="00451E96"/>
    <w:rsid w:val="00451F9E"/>
    <w:rsid w:val="00453659"/>
    <w:rsid w:val="00453B3E"/>
    <w:rsid w:val="00454A5A"/>
    <w:rsid w:val="00454F74"/>
    <w:rsid w:val="00455202"/>
    <w:rsid w:val="004555C1"/>
    <w:rsid w:val="00456050"/>
    <w:rsid w:val="00456CAC"/>
    <w:rsid w:val="004606CF"/>
    <w:rsid w:val="0046132D"/>
    <w:rsid w:val="00462AE9"/>
    <w:rsid w:val="0046778C"/>
    <w:rsid w:val="00470159"/>
    <w:rsid w:val="004708FB"/>
    <w:rsid w:val="00470E10"/>
    <w:rsid w:val="00471228"/>
    <w:rsid w:val="00472C8A"/>
    <w:rsid w:val="00474DF5"/>
    <w:rsid w:val="00474E4B"/>
    <w:rsid w:val="00474F6B"/>
    <w:rsid w:val="00475147"/>
    <w:rsid w:val="00477B52"/>
    <w:rsid w:val="004812A9"/>
    <w:rsid w:val="00482731"/>
    <w:rsid w:val="00483343"/>
    <w:rsid w:val="004850F3"/>
    <w:rsid w:val="00490641"/>
    <w:rsid w:val="00490C42"/>
    <w:rsid w:val="00491890"/>
    <w:rsid w:val="00492A55"/>
    <w:rsid w:val="004957E5"/>
    <w:rsid w:val="004964E9"/>
    <w:rsid w:val="0049698D"/>
    <w:rsid w:val="004A40F5"/>
    <w:rsid w:val="004A444E"/>
    <w:rsid w:val="004A5519"/>
    <w:rsid w:val="004A6D46"/>
    <w:rsid w:val="004A6F7A"/>
    <w:rsid w:val="004A7D5A"/>
    <w:rsid w:val="004B177B"/>
    <w:rsid w:val="004B1BE1"/>
    <w:rsid w:val="004B3074"/>
    <w:rsid w:val="004B5C66"/>
    <w:rsid w:val="004B6921"/>
    <w:rsid w:val="004B7AD3"/>
    <w:rsid w:val="004C068B"/>
    <w:rsid w:val="004C3017"/>
    <w:rsid w:val="004C46DE"/>
    <w:rsid w:val="004C5CEE"/>
    <w:rsid w:val="004C665A"/>
    <w:rsid w:val="004D1199"/>
    <w:rsid w:val="004D17FC"/>
    <w:rsid w:val="004D370D"/>
    <w:rsid w:val="004D3765"/>
    <w:rsid w:val="004D73F1"/>
    <w:rsid w:val="004E0A54"/>
    <w:rsid w:val="004E189F"/>
    <w:rsid w:val="004E19A6"/>
    <w:rsid w:val="004E2405"/>
    <w:rsid w:val="004E3F17"/>
    <w:rsid w:val="004E67A5"/>
    <w:rsid w:val="004E7F9A"/>
    <w:rsid w:val="004F11C9"/>
    <w:rsid w:val="004F2043"/>
    <w:rsid w:val="004F31F9"/>
    <w:rsid w:val="004F355A"/>
    <w:rsid w:val="004F444B"/>
    <w:rsid w:val="004F5711"/>
    <w:rsid w:val="004F5A76"/>
    <w:rsid w:val="004F5EE9"/>
    <w:rsid w:val="004F63CE"/>
    <w:rsid w:val="004F6CD2"/>
    <w:rsid w:val="004F79CB"/>
    <w:rsid w:val="005003CC"/>
    <w:rsid w:val="005004D7"/>
    <w:rsid w:val="0050097E"/>
    <w:rsid w:val="00500A95"/>
    <w:rsid w:val="00500E07"/>
    <w:rsid w:val="005014D8"/>
    <w:rsid w:val="00501B37"/>
    <w:rsid w:val="00503BE9"/>
    <w:rsid w:val="00503DAE"/>
    <w:rsid w:val="00504A34"/>
    <w:rsid w:val="00505597"/>
    <w:rsid w:val="00507935"/>
    <w:rsid w:val="00507C02"/>
    <w:rsid w:val="005123CB"/>
    <w:rsid w:val="005124E6"/>
    <w:rsid w:val="005125CF"/>
    <w:rsid w:val="00512E73"/>
    <w:rsid w:val="0051365F"/>
    <w:rsid w:val="005154A3"/>
    <w:rsid w:val="0051603E"/>
    <w:rsid w:val="005202E3"/>
    <w:rsid w:val="00520905"/>
    <w:rsid w:val="00520F24"/>
    <w:rsid w:val="00521BFA"/>
    <w:rsid w:val="005232D7"/>
    <w:rsid w:val="00523995"/>
    <w:rsid w:val="00523C5A"/>
    <w:rsid w:val="0052510B"/>
    <w:rsid w:val="005269E1"/>
    <w:rsid w:val="00527761"/>
    <w:rsid w:val="005327DB"/>
    <w:rsid w:val="00532B37"/>
    <w:rsid w:val="00532E74"/>
    <w:rsid w:val="00535E0F"/>
    <w:rsid w:val="00536203"/>
    <w:rsid w:val="00540827"/>
    <w:rsid w:val="00541F4C"/>
    <w:rsid w:val="005438AB"/>
    <w:rsid w:val="00544C48"/>
    <w:rsid w:val="00545A12"/>
    <w:rsid w:val="00546515"/>
    <w:rsid w:val="00550BB5"/>
    <w:rsid w:val="005522DB"/>
    <w:rsid w:val="005536DB"/>
    <w:rsid w:val="005549D7"/>
    <w:rsid w:val="005605E0"/>
    <w:rsid w:val="00560FAB"/>
    <w:rsid w:val="00561A8C"/>
    <w:rsid w:val="00561BF5"/>
    <w:rsid w:val="00561E09"/>
    <w:rsid w:val="00561E21"/>
    <w:rsid w:val="005628A7"/>
    <w:rsid w:val="0056395A"/>
    <w:rsid w:val="00565173"/>
    <w:rsid w:val="00565265"/>
    <w:rsid w:val="00570E73"/>
    <w:rsid w:val="0057103C"/>
    <w:rsid w:val="00571410"/>
    <w:rsid w:val="0057169B"/>
    <w:rsid w:val="00572758"/>
    <w:rsid w:val="005735C2"/>
    <w:rsid w:val="00574BF2"/>
    <w:rsid w:val="005754C7"/>
    <w:rsid w:val="005758BB"/>
    <w:rsid w:val="00576746"/>
    <w:rsid w:val="00576E02"/>
    <w:rsid w:val="005771F8"/>
    <w:rsid w:val="005775E9"/>
    <w:rsid w:val="00580709"/>
    <w:rsid w:val="00581015"/>
    <w:rsid w:val="005828DF"/>
    <w:rsid w:val="00582CBE"/>
    <w:rsid w:val="005837D6"/>
    <w:rsid w:val="00583AAC"/>
    <w:rsid w:val="00584432"/>
    <w:rsid w:val="00584E31"/>
    <w:rsid w:val="005853C0"/>
    <w:rsid w:val="005858A6"/>
    <w:rsid w:val="00585911"/>
    <w:rsid w:val="005861F7"/>
    <w:rsid w:val="00586B05"/>
    <w:rsid w:val="00591E13"/>
    <w:rsid w:val="005922C6"/>
    <w:rsid w:val="005931FF"/>
    <w:rsid w:val="00593EDE"/>
    <w:rsid w:val="00596C4A"/>
    <w:rsid w:val="00597265"/>
    <w:rsid w:val="005A02D9"/>
    <w:rsid w:val="005A09B1"/>
    <w:rsid w:val="005A0B2C"/>
    <w:rsid w:val="005A1341"/>
    <w:rsid w:val="005A282C"/>
    <w:rsid w:val="005A2939"/>
    <w:rsid w:val="005A2985"/>
    <w:rsid w:val="005A29C1"/>
    <w:rsid w:val="005A3459"/>
    <w:rsid w:val="005A3707"/>
    <w:rsid w:val="005A4FAA"/>
    <w:rsid w:val="005A6973"/>
    <w:rsid w:val="005A6C29"/>
    <w:rsid w:val="005B09AD"/>
    <w:rsid w:val="005B18BE"/>
    <w:rsid w:val="005B2CD9"/>
    <w:rsid w:val="005B35E2"/>
    <w:rsid w:val="005B4296"/>
    <w:rsid w:val="005B509D"/>
    <w:rsid w:val="005B5A50"/>
    <w:rsid w:val="005B62C8"/>
    <w:rsid w:val="005C0FB4"/>
    <w:rsid w:val="005C1041"/>
    <w:rsid w:val="005C1F67"/>
    <w:rsid w:val="005C346B"/>
    <w:rsid w:val="005C5F30"/>
    <w:rsid w:val="005C698C"/>
    <w:rsid w:val="005C6E3D"/>
    <w:rsid w:val="005C702A"/>
    <w:rsid w:val="005C7318"/>
    <w:rsid w:val="005C7674"/>
    <w:rsid w:val="005C7ECC"/>
    <w:rsid w:val="005D2903"/>
    <w:rsid w:val="005D2BC1"/>
    <w:rsid w:val="005D3414"/>
    <w:rsid w:val="005D54A7"/>
    <w:rsid w:val="005D571F"/>
    <w:rsid w:val="005D61C2"/>
    <w:rsid w:val="005D67CB"/>
    <w:rsid w:val="005D705B"/>
    <w:rsid w:val="005E04EC"/>
    <w:rsid w:val="005E090D"/>
    <w:rsid w:val="005E16B9"/>
    <w:rsid w:val="005E34A2"/>
    <w:rsid w:val="005E4083"/>
    <w:rsid w:val="005E4FC4"/>
    <w:rsid w:val="005E5D68"/>
    <w:rsid w:val="005E6563"/>
    <w:rsid w:val="005E6EB3"/>
    <w:rsid w:val="005E75C1"/>
    <w:rsid w:val="005F0E79"/>
    <w:rsid w:val="005F0F3A"/>
    <w:rsid w:val="005F1862"/>
    <w:rsid w:val="005F1B42"/>
    <w:rsid w:val="005F1FA0"/>
    <w:rsid w:val="005F2A2F"/>
    <w:rsid w:val="005F375F"/>
    <w:rsid w:val="005F65C8"/>
    <w:rsid w:val="005F6A15"/>
    <w:rsid w:val="005F74D3"/>
    <w:rsid w:val="00600ED3"/>
    <w:rsid w:val="0060142B"/>
    <w:rsid w:val="0060181D"/>
    <w:rsid w:val="00601BC3"/>
    <w:rsid w:val="006020F2"/>
    <w:rsid w:val="00602253"/>
    <w:rsid w:val="006033A5"/>
    <w:rsid w:val="006049A0"/>
    <w:rsid w:val="006051BB"/>
    <w:rsid w:val="006079A3"/>
    <w:rsid w:val="006108B6"/>
    <w:rsid w:val="0061146F"/>
    <w:rsid w:val="00611C97"/>
    <w:rsid w:val="006127DE"/>
    <w:rsid w:val="0061399E"/>
    <w:rsid w:val="006142B6"/>
    <w:rsid w:val="00614823"/>
    <w:rsid w:val="0061670E"/>
    <w:rsid w:val="0061781E"/>
    <w:rsid w:val="006227F8"/>
    <w:rsid w:val="0062293A"/>
    <w:rsid w:val="00623AB7"/>
    <w:rsid w:val="00623FB6"/>
    <w:rsid w:val="006255FF"/>
    <w:rsid w:val="00627B1F"/>
    <w:rsid w:val="00631B22"/>
    <w:rsid w:val="00632E86"/>
    <w:rsid w:val="00633157"/>
    <w:rsid w:val="00633754"/>
    <w:rsid w:val="0063731D"/>
    <w:rsid w:val="00642F3E"/>
    <w:rsid w:val="00645368"/>
    <w:rsid w:val="00647213"/>
    <w:rsid w:val="006478D9"/>
    <w:rsid w:val="00647DC4"/>
    <w:rsid w:val="006502F1"/>
    <w:rsid w:val="00651103"/>
    <w:rsid w:val="00653306"/>
    <w:rsid w:val="006540D1"/>
    <w:rsid w:val="0065448B"/>
    <w:rsid w:val="00655B5A"/>
    <w:rsid w:val="00660768"/>
    <w:rsid w:val="00660F63"/>
    <w:rsid w:val="0066111A"/>
    <w:rsid w:val="006626CC"/>
    <w:rsid w:val="00662BB7"/>
    <w:rsid w:val="0066330C"/>
    <w:rsid w:val="0066469A"/>
    <w:rsid w:val="006659DE"/>
    <w:rsid w:val="00665D96"/>
    <w:rsid w:val="00667104"/>
    <w:rsid w:val="0066793E"/>
    <w:rsid w:val="00667A27"/>
    <w:rsid w:val="00670E7D"/>
    <w:rsid w:val="00670ECC"/>
    <w:rsid w:val="0067466B"/>
    <w:rsid w:val="006751C3"/>
    <w:rsid w:val="006758C2"/>
    <w:rsid w:val="006759BE"/>
    <w:rsid w:val="00675D6D"/>
    <w:rsid w:val="00675DA0"/>
    <w:rsid w:val="00675EC3"/>
    <w:rsid w:val="00676FED"/>
    <w:rsid w:val="00677847"/>
    <w:rsid w:val="00680116"/>
    <w:rsid w:val="00680433"/>
    <w:rsid w:val="0068082D"/>
    <w:rsid w:val="00681142"/>
    <w:rsid w:val="0068186B"/>
    <w:rsid w:val="0068243D"/>
    <w:rsid w:val="00684335"/>
    <w:rsid w:val="00686D52"/>
    <w:rsid w:val="0069053D"/>
    <w:rsid w:val="006909C7"/>
    <w:rsid w:val="00690B64"/>
    <w:rsid w:val="00690DAD"/>
    <w:rsid w:val="00692D50"/>
    <w:rsid w:val="0069346D"/>
    <w:rsid w:val="0069441D"/>
    <w:rsid w:val="00695CAA"/>
    <w:rsid w:val="006967BE"/>
    <w:rsid w:val="00696A9A"/>
    <w:rsid w:val="00696FC6"/>
    <w:rsid w:val="00697D4B"/>
    <w:rsid w:val="006A2CC5"/>
    <w:rsid w:val="006B00C6"/>
    <w:rsid w:val="006B0483"/>
    <w:rsid w:val="006B12AB"/>
    <w:rsid w:val="006B19A4"/>
    <w:rsid w:val="006B1B50"/>
    <w:rsid w:val="006B1EAD"/>
    <w:rsid w:val="006B2CE0"/>
    <w:rsid w:val="006B34FB"/>
    <w:rsid w:val="006B5046"/>
    <w:rsid w:val="006B5ED5"/>
    <w:rsid w:val="006B6C35"/>
    <w:rsid w:val="006B7361"/>
    <w:rsid w:val="006B79B3"/>
    <w:rsid w:val="006B7BAC"/>
    <w:rsid w:val="006C0585"/>
    <w:rsid w:val="006C0768"/>
    <w:rsid w:val="006C239A"/>
    <w:rsid w:val="006C29E1"/>
    <w:rsid w:val="006C39F5"/>
    <w:rsid w:val="006C62DB"/>
    <w:rsid w:val="006C7F79"/>
    <w:rsid w:val="006D154A"/>
    <w:rsid w:val="006D3D17"/>
    <w:rsid w:val="006D4BD0"/>
    <w:rsid w:val="006D4C7E"/>
    <w:rsid w:val="006D5052"/>
    <w:rsid w:val="006D55B1"/>
    <w:rsid w:val="006D7D25"/>
    <w:rsid w:val="006E08FD"/>
    <w:rsid w:val="006E10AC"/>
    <w:rsid w:val="006E2161"/>
    <w:rsid w:val="006E233E"/>
    <w:rsid w:val="006E34D7"/>
    <w:rsid w:val="006E4EA2"/>
    <w:rsid w:val="006E58DB"/>
    <w:rsid w:val="006E7B06"/>
    <w:rsid w:val="006F058F"/>
    <w:rsid w:val="006F134F"/>
    <w:rsid w:val="006F1F15"/>
    <w:rsid w:val="006F21EC"/>
    <w:rsid w:val="006F269B"/>
    <w:rsid w:val="006F2CF7"/>
    <w:rsid w:val="006F52E6"/>
    <w:rsid w:val="006F5634"/>
    <w:rsid w:val="00701A09"/>
    <w:rsid w:val="00702043"/>
    <w:rsid w:val="00705F92"/>
    <w:rsid w:val="0070737D"/>
    <w:rsid w:val="007104C1"/>
    <w:rsid w:val="00713025"/>
    <w:rsid w:val="00713495"/>
    <w:rsid w:val="0071422C"/>
    <w:rsid w:val="007147DE"/>
    <w:rsid w:val="007155FA"/>
    <w:rsid w:val="00717D59"/>
    <w:rsid w:val="0072335A"/>
    <w:rsid w:val="007237E9"/>
    <w:rsid w:val="007244B1"/>
    <w:rsid w:val="00724B5A"/>
    <w:rsid w:val="00724CB6"/>
    <w:rsid w:val="00724E7B"/>
    <w:rsid w:val="00725E5D"/>
    <w:rsid w:val="00726181"/>
    <w:rsid w:val="00730716"/>
    <w:rsid w:val="00731714"/>
    <w:rsid w:val="007321DA"/>
    <w:rsid w:val="00732897"/>
    <w:rsid w:val="007328B0"/>
    <w:rsid w:val="00733FA9"/>
    <w:rsid w:val="0073498E"/>
    <w:rsid w:val="00735A8B"/>
    <w:rsid w:val="0073722D"/>
    <w:rsid w:val="00737B01"/>
    <w:rsid w:val="00740507"/>
    <w:rsid w:val="00740D3A"/>
    <w:rsid w:val="00740F42"/>
    <w:rsid w:val="00742FEA"/>
    <w:rsid w:val="00743ACF"/>
    <w:rsid w:val="00744963"/>
    <w:rsid w:val="00750711"/>
    <w:rsid w:val="00750E63"/>
    <w:rsid w:val="00752371"/>
    <w:rsid w:val="007537E2"/>
    <w:rsid w:val="0075529A"/>
    <w:rsid w:val="0075775B"/>
    <w:rsid w:val="00757972"/>
    <w:rsid w:val="00760995"/>
    <w:rsid w:val="007623A1"/>
    <w:rsid w:val="00763178"/>
    <w:rsid w:val="007639C9"/>
    <w:rsid w:val="007659E8"/>
    <w:rsid w:val="00766E21"/>
    <w:rsid w:val="007671C9"/>
    <w:rsid w:val="00767BD8"/>
    <w:rsid w:val="00771818"/>
    <w:rsid w:val="00772686"/>
    <w:rsid w:val="00776673"/>
    <w:rsid w:val="007777ED"/>
    <w:rsid w:val="0078066D"/>
    <w:rsid w:val="00780E34"/>
    <w:rsid w:val="007811EE"/>
    <w:rsid w:val="00781526"/>
    <w:rsid w:val="007815B8"/>
    <w:rsid w:val="00782317"/>
    <w:rsid w:val="007834E1"/>
    <w:rsid w:val="00785695"/>
    <w:rsid w:val="00786B54"/>
    <w:rsid w:val="00786EA4"/>
    <w:rsid w:val="00790755"/>
    <w:rsid w:val="00790D7F"/>
    <w:rsid w:val="0079263F"/>
    <w:rsid w:val="00792E45"/>
    <w:rsid w:val="00793296"/>
    <w:rsid w:val="0079372A"/>
    <w:rsid w:val="0079470A"/>
    <w:rsid w:val="00795089"/>
    <w:rsid w:val="00796842"/>
    <w:rsid w:val="00796EF7"/>
    <w:rsid w:val="007A0C5B"/>
    <w:rsid w:val="007A0C84"/>
    <w:rsid w:val="007A2D75"/>
    <w:rsid w:val="007A53BD"/>
    <w:rsid w:val="007A5DEA"/>
    <w:rsid w:val="007A5F92"/>
    <w:rsid w:val="007B0147"/>
    <w:rsid w:val="007B0E9D"/>
    <w:rsid w:val="007B5D02"/>
    <w:rsid w:val="007B77BB"/>
    <w:rsid w:val="007B7BB9"/>
    <w:rsid w:val="007C05D1"/>
    <w:rsid w:val="007C0F86"/>
    <w:rsid w:val="007C1135"/>
    <w:rsid w:val="007C2184"/>
    <w:rsid w:val="007C3608"/>
    <w:rsid w:val="007C3A5E"/>
    <w:rsid w:val="007C4698"/>
    <w:rsid w:val="007C4F79"/>
    <w:rsid w:val="007C5F04"/>
    <w:rsid w:val="007C6B1C"/>
    <w:rsid w:val="007C6C67"/>
    <w:rsid w:val="007D0FC1"/>
    <w:rsid w:val="007D127E"/>
    <w:rsid w:val="007D1325"/>
    <w:rsid w:val="007D1CCE"/>
    <w:rsid w:val="007D21FC"/>
    <w:rsid w:val="007D3312"/>
    <w:rsid w:val="007D3E22"/>
    <w:rsid w:val="007D4040"/>
    <w:rsid w:val="007D50B6"/>
    <w:rsid w:val="007D512D"/>
    <w:rsid w:val="007D6683"/>
    <w:rsid w:val="007D7936"/>
    <w:rsid w:val="007D7FE4"/>
    <w:rsid w:val="007E0256"/>
    <w:rsid w:val="007E04E2"/>
    <w:rsid w:val="007E2E69"/>
    <w:rsid w:val="007E3807"/>
    <w:rsid w:val="007E4539"/>
    <w:rsid w:val="007E45D0"/>
    <w:rsid w:val="007E6066"/>
    <w:rsid w:val="007E6EAA"/>
    <w:rsid w:val="007E7471"/>
    <w:rsid w:val="007E7867"/>
    <w:rsid w:val="007F078A"/>
    <w:rsid w:val="007F109A"/>
    <w:rsid w:val="007F1D8C"/>
    <w:rsid w:val="007F2068"/>
    <w:rsid w:val="007F253F"/>
    <w:rsid w:val="007F2B18"/>
    <w:rsid w:val="007F5174"/>
    <w:rsid w:val="007F5352"/>
    <w:rsid w:val="007F53DD"/>
    <w:rsid w:val="007F7347"/>
    <w:rsid w:val="00800E20"/>
    <w:rsid w:val="00801E17"/>
    <w:rsid w:val="00802321"/>
    <w:rsid w:val="00802A0F"/>
    <w:rsid w:val="00803189"/>
    <w:rsid w:val="0080345C"/>
    <w:rsid w:val="00803D57"/>
    <w:rsid w:val="008042D1"/>
    <w:rsid w:val="00804E10"/>
    <w:rsid w:val="00806C0C"/>
    <w:rsid w:val="00806F9D"/>
    <w:rsid w:val="0080769D"/>
    <w:rsid w:val="008079A2"/>
    <w:rsid w:val="00810BAE"/>
    <w:rsid w:val="00812113"/>
    <w:rsid w:val="008122AF"/>
    <w:rsid w:val="00812FAB"/>
    <w:rsid w:val="00813D40"/>
    <w:rsid w:val="0081434A"/>
    <w:rsid w:val="008152D8"/>
    <w:rsid w:val="008153F8"/>
    <w:rsid w:val="00815602"/>
    <w:rsid w:val="008156F9"/>
    <w:rsid w:val="0081658F"/>
    <w:rsid w:val="00816D11"/>
    <w:rsid w:val="00821569"/>
    <w:rsid w:val="0082167F"/>
    <w:rsid w:val="00822308"/>
    <w:rsid w:val="008243ED"/>
    <w:rsid w:val="00824839"/>
    <w:rsid w:val="00826B6A"/>
    <w:rsid w:val="00826BC7"/>
    <w:rsid w:val="0082782E"/>
    <w:rsid w:val="00831443"/>
    <w:rsid w:val="0083192C"/>
    <w:rsid w:val="00835C42"/>
    <w:rsid w:val="00835C5B"/>
    <w:rsid w:val="00836A74"/>
    <w:rsid w:val="00837F89"/>
    <w:rsid w:val="00842874"/>
    <w:rsid w:val="00842A37"/>
    <w:rsid w:val="00842A7D"/>
    <w:rsid w:val="00843087"/>
    <w:rsid w:val="00845543"/>
    <w:rsid w:val="008514C4"/>
    <w:rsid w:val="00851DE3"/>
    <w:rsid w:val="00851E6C"/>
    <w:rsid w:val="00853CD9"/>
    <w:rsid w:val="0085476F"/>
    <w:rsid w:val="0085561B"/>
    <w:rsid w:val="00855DC5"/>
    <w:rsid w:val="00856149"/>
    <w:rsid w:val="0085705E"/>
    <w:rsid w:val="0085722B"/>
    <w:rsid w:val="0085764F"/>
    <w:rsid w:val="00857EC7"/>
    <w:rsid w:val="00860471"/>
    <w:rsid w:val="0086057C"/>
    <w:rsid w:val="008609C8"/>
    <w:rsid w:val="0086153C"/>
    <w:rsid w:val="0086160E"/>
    <w:rsid w:val="00861D34"/>
    <w:rsid w:val="00862AF2"/>
    <w:rsid w:val="0086497A"/>
    <w:rsid w:val="00864FA6"/>
    <w:rsid w:val="00867A15"/>
    <w:rsid w:val="00870B22"/>
    <w:rsid w:val="00870C18"/>
    <w:rsid w:val="00870E40"/>
    <w:rsid w:val="008726C9"/>
    <w:rsid w:val="00872933"/>
    <w:rsid w:val="00872E31"/>
    <w:rsid w:val="00873628"/>
    <w:rsid w:val="008752AC"/>
    <w:rsid w:val="0087566E"/>
    <w:rsid w:val="00875DA2"/>
    <w:rsid w:val="00880965"/>
    <w:rsid w:val="00880B94"/>
    <w:rsid w:val="00880BFE"/>
    <w:rsid w:val="00882728"/>
    <w:rsid w:val="0088387D"/>
    <w:rsid w:val="00883D2F"/>
    <w:rsid w:val="00883D8B"/>
    <w:rsid w:val="00885C15"/>
    <w:rsid w:val="00886E20"/>
    <w:rsid w:val="008902D5"/>
    <w:rsid w:val="00890B5F"/>
    <w:rsid w:val="00892E5F"/>
    <w:rsid w:val="008936EE"/>
    <w:rsid w:val="0089395B"/>
    <w:rsid w:val="008944BE"/>
    <w:rsid w:val="00894C19"/>
    <w:rsid w:val="0089603D"/>
    <w:rsid w:val="00896E6D"/>
    <w:rsid w:val="008A1D65"/>
    <w:rsid w:val="008A28EA"/>
    <w:rsid w:val="008A2E98"/>
    <w:rsid w:val="008A2F40"/>
    <w:rsid w:val="008A307C"/>
    <w:rsid w:val="008A3BF3"/>
    <w:rsid w:val="008A4EA0"/>
    <w:rsid w:val="008B003B"/>
    <w:rsid w:val="008B02CB"/>
    <w:rsid w:val="008B12F1"/>
    <w:rsid w:val="008B1430"/>
    <w:rsid w:val="008B3DD9"/>
    <w:rsid w:val="008B44C4"/>
    <w:rsid w:val="008B467C"/>
    <w:rsid w:val="008B54DB"/>
    <w:rsid w:val="008B57A7"/>
    <w:rsid w:val="008C4131"/>
    <w:rsid w:val="008C496D"/>
    <w:rsid w:val="008C5B5F"/>
    <w:rsid w:val="008D0BB1"/>
    <w:rsid w:val="008D1B07"/>
    <w:rsid w:val="008D2AE5"/>
    <w:rsid w:val="008D372F"/>
    <w:rsid w:val="008D5B56"/>
    <w:rsid w:val="008D6736"/>
    <w:rsid w:val="008D6C28"/>
    <w:rsid w:val="008D6CAB"/>
    <w:rsid w:val="008E1E57"/>
    <w:rsid w:val="008E2872"/>
    <w:rsid w:val="008E4578"/>
    <w:rsid w:val="008E477E"/>
    <w:rsid w:val="008E4C72"/>
    <w:rsid w:val="008E4CB5"/>
    <w:rsid w:val="008E571F"/>
    <w:rsid w:val="008E5D5C"/>
    <w:rsid w:val="008E7699"/>
    <w:rsid w:val="008E7B57"/>
    <w:rsid w:val="008F0B20"/>
    <w:rsid w:val="008F0C1A"/>
    <w:rsid w:val="008F0D2F"/>
    <w:rsid w:val="008F10C4"/>
    <w:rsid w:val="008F24B2"/>
    <w:rsid w:val="008F2E1A"/>
    <w:rsid w:val="008F3CED"/>
    <w:rsid w:val="008F559F"/>
    <w:rsid w:val="0090042A"/>
    <w:rsid w:val="00901209"/>
    <w:rsid w:val="009017E5"/>
    <w:rsid w:val="00902F4D"/>
    <w:rsid w:val="00902FA2"/>
    <w:rsid w:val="009031C7"/>
    <w:rsid w:val="009039E2"/>
    <w:rsid w:val="00906E94"/>
    <w:rsid w:val="00912C15"/>
    <w:rsid w:val="0091343F"/>
    <w:rsid w:val="00916318"/>
    <w:rsid w:val="0091668A"/>
    <w:rsid w:val="0091794D"/>
    <w:rsid w:val="00917FDF"/>
    <w:rsid w:val="009217DC"/>
    <w:rsid w:val="00922ACD"/>
    <w:rsid w:val="00922C04"/>
    <w:rsid w:val="00922C2C"/>
    <w:rsid w:val="00924AF2"/>
    <w:rsid w:val="00926EB4"/>
    <w:rsid w:val="00927C6A"/>
    <w:rsid w:val="009302B0"/>
    <w:rsid w:val="00930D40"/>
    <w:rsid w:val="009319D3"/>
    <w:rsid w:val="00931A0C"/>
    <w:rsid w:val="00931C8D"/>
    <w:rsid w:val="009320A9"/>
    <w:rsid w:val="00933DB6"/>
    <w:rsid w:val="009367FB"/>
    <w:rsid w:val="00937175"/>
    <w:rsid w:val="00940331"/>
    <w:rsid w:val="00944D29"/>
    <w:rsid w:val="00945152"/>
    <w:rsid w:val="00945E93"/>
    <w:rsid w:val="009467C0"/>
    <w:rsid w:val="00946B67"/>
    <w:rsid w:val="00952155"/>
    <w:rsid w:val="00953499"/>
    <w:rsid w:val="009543E9"/>
    <w:rsid w:val="00955709"/>
    <w:rsid w:val="00955A01"/>
    <w:rsid w:val="00955CE9"/>
    <w:rsid w:val="00956090"/>
    <w:rsid w:val="00956166"/>
    <w:rsid w:val="0095629F"/>
    <w:rsid w:val="00957B9D"/>
    <w:rsid w:val="009605F7"/>
    <w:rsid w:val="009608D0"/>
    <w:rsid w:val="00961A66"/>
    <w:rsid w:val="00962054"/>
    <w:rsid w:val="009621AD"/>
    <w:rsid w:val="00962DD6"/>
    <w:rsid w:val="00963927"/>
    <w:rsid w:val="0096404E"/>
    <w:rsid w:val="00964682"/>
    <w:rsid w:val="00964DE0"/>
    <w:rsid w:val="00966D9C"/>
    <w:rsid w:val="00967D14"/>
    <w:rsid w:val="0097052A"/>
    <w:rsid w:val="0097112C"/>
    <w:rsid w:val="00971511"/>
    <w:rsid w:val="009726D9"/>
    <w:rsid w:val="00972CF3"/>
    <w:rsid w:val="0097538C"/>
    <w:rsid w:val="00976E05"/>
    <w:rsid w:val="00977493"/>
    <w:rsid w:val="00982DB1"/>
    <w:rsid w:val="00984377"/>
    <w:rsid w:val="00984C6A"/>
    <w:rsid w:val="00984DD8"/>
    <w:rsid w:val="009850ED"/>
    <w:rsid w:val="00986C99"/>
    <w:rsid w:val="009876C6"/>
    <w:rsid w:val="00987D92"/>
    <w:rsid w:val="00991BEB"/>
    <w:rsid w:val="00991E15"/>
    <w:rsid w:val="0099275A"/>
    <w:rsid w:val="00992975"/>
    <w:rsid w:val="00992A12"/>
    <w:rsid w:val="00992BE0"/>
    <w:rsid w:val="00992D4E"/>
    <w:rsid w:val="00994054"/>
    <w:rsid w:val="00994A8E"/>
    <w:rsid w:val="009953B5"/>
    <w:rsid w:val="00996E53"/>
    <w:rsid w:val="009973DF"/>
    <w:rsid w:val="00997A82"/>
    <w:rsid w:val="009A0974"/>
    <w:rsid w:val="009A3671"/>
    <w:rsid w:val="009A40FB"/>
    <w:rsid w:val="009A5923"/>
    <w:rsid w:val="009A7B53"/>
    <w:rsid w:val="009B23C4"/>
    <w:rsid w:val="009B34C7"/>
    <w:rsid w:val="009B3EDB"/>
    <w:rsid w:val="009B616F"/>
    <w:rsid w:val="009B6BB2"/>
    <w:rsid w:val="009B7FBE"/>
    <w:rsid w:val="009C0CCF"/>
    <w:rsid w:val="009C1012"/>
    <w:rsid w:val="009C2017"/>
    <w:rsid w:val="009C323E"/>
    <w:rsid w:val="009C341C"/>
    <w:rsid w:val="009C3932"/>
    <w:rsid w:val="009C4409"/>
    <w:rsid w:val="009C45A2"/>
    <w:rsid w:val="009C638A"/>
    <w:rsid w:val="009C692D"/>
    <w:rsid w:val="009C72B9"/>
    <w:rsid w:val="009D0077"/>
    <w:rsid w:val="009D1CB7"/>
    <w:rsid w:val="009D238C"/>
    <w:rsid w:val="009D4FA2"/>
    <w:rsid w:val="009D5915"/>
    <w:rsid w:val="009D5C06"/>
    <w:rsid w:val="009D6AD5"/>
    <w:rsid w:val="009D72CE"/>
    <w:rsid w:val="009E0E06"/>
    <w:rsid w:val="009E2A36"/>
    <w:rsid w:val="009E2C34"/>
    <w:rsid w:val="009E3461"/>
    <w:rsid w:val="009E3E90"/>
    <w:rsid w:val="009E4734"/>
    <w:rsid w:val="009E4A17"/>
    <w:rsid w:val="009E5ACA"/>
    <w:rsid w:val="009E7A10"/>
    <w:rsid w:val="009F0112"/>
    <w:rsid w:val="009F037F"/>
    <w:rsid w:val="009F136E"/>
    <w:rsid w:val="009F1F9E"/>
    <w:rsid w:val="009F2E80"/>
    <w:rsid w:val="009F34BE"/>
    <w:rsid w:val="009F4E1D"/>
    <w:rsid w:val="009F7EAC"/>
    <w:rsid w:val="00A00A57"/>
    <w:rsid w:val="00A01B6B"/>
    <w:rsid w:val="00A0234C"/>
    <w:rsid w:val="00A02C88"/>
    <w:rsid w:val="00A03110"/>
    <w:rsid w:val="00A04777"/>
    <w:rsid w:val="00A05FE3"/>
    <w:rsid w:val="00A06005"/>
    <w:rsid w:val="00A06726"/>
    <w:rsid w:val="00A06A5C"/>
    <w:rsid w:val="00A07123"/>
    <w:rsid w:val="00A07634"/>
    <w:rsid w:val="00A079C0"/>
    <w:rsid w:val="00A07A2E"/>
    <w:rsid w:val="00A10D64"/>
    <w:rsid w:val="00A11584"/>
    <w:rsid w:val="00A12066"/>
    <w:rsid w:val="00A124E4"/>
    <w:rsid w:val="00A138E6"/>
    <w:rsid w:val="00A13A90"/>
    <w:rsid w:val="00A14526"/>
    <w:rsid w:val="00A14FF9"/>
    <w:rsid w:val="00A16576"/>
    <w:rsid w:val="00A1695D"/>
    <w:rsid w:val="00A1701D"/>
    <w:rsid w:val="00A20DA7"/>
    <w:rsid w:val="00A22CED"/>
    <w:rsid w:val="00A22EC6"/>
    <w:rsid w:val="00A22EFF"/>
    <w:rsid w:val="00A2374F"/>
    <w:rsid w:val="00A2581E"/>
    <w:rsid w:val="00A25918"/>
    <w:rsid w:val="00A2591F"/>
    <w:rsid w:val="00A26180"/>
    <w:rsid w:val="00A26B89"/>
    <w:rsid w:val="00A3135E"/>
    <w:rsid w:val="00A3155E"/>
    <w:rsid w:val="00A325A9"/>
    <w:rsid w:val="00A325C4"/>
    <w:rsid w:val="00A34132"/>
    <w:rsid w:val="00A34E42"/>
    <w:rsid w:val="00A35AD1"/>
    <w:rsid w:val="00A36938"/>
    <w:rsid w:val="00A36C6A"/>
    <w:rsid w:val="00A37860"/>
    <w:rsid w:val="00A40098"/>
    <w:rsid w:val="00A4309A"/>
    <w:rsid w:val="00A43458"/>
    <w:rsid w:val="00A434D1"/>
    <w:rsid w:val="00A4392C"/>
    <w:rsid w:val="00A43D90"/>
    <w:rsid w:val="00A43E3B"/>
    <w:rsid w:val="00A44CE8"/>
    <w:rsid w:val="00A45406"/>
    <w:rsid w:val="00A47119"/>
    <w:rsid w:val="00A5114D"/>
    <w:rsid w:val="00A526B4"/>
    <w:rsid w:val="00A545C7"/>
    <w:rsid w:val="00A55E69"/>
    <w:rsid w:val="00A560F9"/>
    <w:rsid w:val="00A56DA5"/>
    <w:rsid w:val="00A60574"/>
    <w:rsid w:val="00A607EA"/>
    <w:rsid w:val="00A61035"/>
    <w:rsid w:val="00A61908"/>
    <w:rsid w:val="00A6222F"/>
    <w:rsid w:val="00A63312"/>
    <w:rsid w:val="00A64571"/>
    <w:rsid w:val="00A6470A"/>
    <w:rsid w:val="00A65088"/>
    <w:rsid w:val="00A65E7B"/>
    <w:rsid w:val="00A660C5"/>
    <w:rsid w:val="00A66913"/>
    <w:rsid w:val="00A67D35"/>
    <w:rsid w:val="00A705A6"/>
    <w:rsid w:val="00A70888"/>
    <w:rsid w:val="00A710ED"/>
    <w:rsid w:val="00A742F2"/>
    <w:rsid w:val="00A74FB7"/>
    <w:rsid w:val="00A75492"/>
    <w:rsid w:val="00A75B74"/>
    <w:rsid w:val="00A77CBA"/>
    <w:rsid w:val="00A813ED"/>
    <w:rsid w:val="00A81F9C"/>
    <w:rsid w:val="00A82AC2"/>
    <w:rsid w:val="00A82AD6"/>
    <w:rsid w:val="00A8426B"/>
    <w:rsid w:val="00A84B2B"/>
    <w:rsid w:val="00A8551F"/>
    <w:rsid w:val="00A8633B"/>
    <w:rsid w:val="00A86738"/>
    <w:rsid w:val="00A877DD"/>
    <w:rsid w:val="00A87EA4"/>
    <w:rsid w:val="00A9144B"/>
    <w:rsid w:val="00A918F7"/>
    <w:rsid w:val="00A92F4F"/>
    <w:rsid w:val="00A93E34"/>
    <w:rsid w:val="00A94096"/>
    <w:rsid w:val="00A94FEE"/>
    <w:rsid w:val="00A95584"/>
    <w:rsid w:val="00A9625E"/>
    <w:rsid w:val="00A96FB7"/>
    <w:rsid w:val="00A97209"/>
    <w:rsid w:val="00A9749F"/>
    <w:rsid w:val="00AA0D3F"/>
    <w:rsid w:val="00AA131B"/>
    <w:rsid w:val="00AA1DB9"/>
    <w:rsid w:val="00AA27ED"/>
    <w:rsid w:val="00AA46B8"/>
    <w:rsid w:val="00AA4F06"/>
    <w:rsid w:val="00AA507A"/>
    <w:rsid w:val="00AA529C"/>
    <w:rsid w:val="00AA5DCE"/>
    <w:rsid w:val="00AA6074"/>
    <w:rsid w:val="00AA62A1"/>
    <w:rsid w:val="00AB0AC5"/>
    <w:rsid w:val="00AB0BFA"/>
    <w:rsid w:val="00AB0C5A"/>
    <w:rsid w:val="00AB37AE"/>
    <w:rsid w:val="00AB3D45"/>
    <w:rsid w:val="00AB48ED"/>
    <w:rsid w:val="00AB4E71"/>
    <w:rsid w:val="00AB56F9"/>
    <w:rsid w:val="00AB5767"/>
    <w:rsid w:val="00AB5E2E"/>
    <w:rsid w:val="00AB61AC"/>
    <w:rsid w:val="00AB6A70"/>
    <w:rsid w:val="00AB7D52"/>
    <w:rsid w:val="00AC117E"/>
    <w:rsid w:val="00AC401E"/>
    <w:rsid w:val="00AC4501"/>
    <w:rsid w:val="00AC4792"/>
    <w:rsid w:val="00AC4E77"/>
    <w:rsid w:val="00AC5754"/>
    <w:rsid w:val="00AC79C2"/>
    <w:rsid w:val="00AC7CFA"/>
    <w:rsid w:val="00AD03F2"/>
    <w:rsid w:val="00AD330F"/>
    <w:rsid w:val="00AD43E6"/>
    <w:rsid w:val="00AD65C5"/>
    <w:rsid w:val="00AD6C4E"/>
    <w:rsid w:val="00AD75E0"/>
    <w:rsid w:val="00AD7B4E"/>
    <w:rsid w:val="00AE05A9"/>
    <w:rsid w:val="00AE0EF3"/>
    <w:rsid w:val="00AE0EF8"/>
    <w:rsid w:val="00AE1FD9"/>
    <w:rsid w:val="00AE2057"/>
    <w:rsid w:val="00AE2326"/>
    <w:rsid w:val="00AE2774"/>
    <w:rsid w:val="00AE355C"/>
    <w:rsid w:val="00AE4FA2"/>
    <w:rsid w:val="00AF093A"/>
    <w:rsid w:val="00AF09A5"/>
    <w:rsid w:val="00AF1D6C"/>
    <w:rsid w:val="00AF34B8"/>
    <w:rsid w:val="00AF5108"/>
    <w:rsid w:val="00B013C3"/>
    <w:rsid w:val="00B02F4D"/>
    <w:rsid w:val="00B0525D"/>
    <w:rsid w:val="00B05ADC"/>
    <w:rsid w:val="00B05B29"/>
    <w:rsid w:val="00B06015"/>
    <w:rsid w:val="00B069D9"/>
    <w:rsid w:val="00B06B26"/>
    <w:rsid w:val="00B06EAE"/>
    <w:rsid w:val="00B10133"/>
    <w:rsid w:val="00B1075F"/>
    <w:rsid w:val="00B111C6"/>
    <w:rsid w:val="00B11EED"/>
    <w:rsid w:val="00B13D27"/>
    <w:rsid w:val="00B14736"/>
    <w:rsid w:val="00B14ACD"/>
    <w:rsid w:val="00B14DB7"/>
    <w:rsid w:val="00B17689"/>
    <w:rsid w:val="00B20E88"/>
    <w:rsid w:val="00B21D9D"/>
    <w:rsid w:val="00B2342E"/>
    <w:rsid w:val="00B23D99"/>
    <w:rsid w:val="00B24C89"/>
    <w:rsid w:val="00B2607F"/>
    <w:rsid w:val="00B262CA"/>
    <w:rsid w:val="00B3012C"/>
    <w:rsid w:val="00B30AE0"/>
    <w:rsid w:val="00B30EA9"/>
    <w:rsid w:val="00B313BF"/>
    <w:rsid w:val="00B31B37"/>
    <w:rsid w:val="00B31DF3"/>
    <w:rsid w:val="00B32C91"/>
    <w:rsid w:val="00B3544D"/>
    <w:rsid w:val="00B37CC8"/>
    <w:rsid w:val="00B476AD"/>
    <w:rsid w:val="00B50A21"/>
    <w:rsid w:val="00B5161F"/>
    <w:rsid w:val="00B519C1"/>
    <w:rsid w:val="00B5217E"/>
    <w:rsid w:val="00B5300A"/>
    <w:rsid w:val="00B55E6E"/>
    <w:rsid w:val="00B563B7"/>
    <w:rsid w:val="00B56D8B"/>
    <w:rsid w:val="00B56FA7"/>
    <w:rsid w:val="00B5708A"/>
    <w:rsid w:val="00B579E2"/>
    <w:rsid w:val="00B63CC6"/>
    <w:rsid w:val="00B64B75"/>
    <w:rsid w:val="00B658A8"/>
    <w:rsid w:val="00B701F7"/>
    <w:rsid w:val="00B74294"/>
    <w:rsid w:val="00B748C2"/>
    <w:rsid w:val="00B74CE0"/>
    <w:rsid w:val="00B75FEE"/>
    <w:rsid w:val="00B76701"/>
    <w:rsid w:val="00B76B99"/>
    <w:rsid w:val="00B772CF"/>
    <w:rsid w:val="00B77E8D"/>
    <w:rsid w:val="00B80171"/>
    <w:rsid w:val="00B805D4"/>
    <w:rsid w:val="00B808BF"/>
    <w:rsid w:val="00B80B92"/>
    <w:rsid w:val="00B80DA0"/>
    <w:rsid w:val="00B81124"/>
    <w:rsid w:val="00B82065"/>
    <w:rsid w:val="00B823FF"/>
    <w:rsid w:val="00B83759"/>
    <w:rsid w:val="00B841D2"/>
    <w:rsid w:val="00B843F1"/>
    <w:rsid w:val="00B85593"/>
    <w:rsid w:val="00B8565A"/>
    <w:rsid w:val="00B8668C"/>
    <w:rsid w:val="00B87726"/>
    <w:rsid w:val="00B90D10"/>
    <w:rsid w:val="00B917F6"/>
    <w:rsid w:val="00B92B29"/>
    <w:rsid w:val="00B935FB"/>
    <w:rsid w:val="00B94486"/>
    <w:rsid w:val="00B9472F"/>
    <w:rsid w:val="00B95011"/>
    <w:rsid w:val="00B956FB"/>
    <w:rsid w:val="00B96589"/>
    <w:rsid w:val="00B96A5F"/>
    <w:rsid w:val="00B96AD3"/>
    <w:rsid w:val="00B97D0D"/>
    <w:rsid w:val="00B97F45"/>
    <w:rsid w:val="00BA220B"/>
    <w:rsid w:val="00BA22AB"/>
    <w:rsid w:val="00BA2C99"/>
    <w:rsid w:val="00BA36D4"/>
    <w:rsid w:val="00BA4532"/>
    <w:rsid w:val="00BA54A5"/>
    <w:rsid w:val="00BA68D9"/>
    <w:rsid w:val="00BA6A0B"/>
    <w:rsid w:val="00BA720D"/>
    <w:rsid w:val="00BB077C"/>
    <w:rsid w:val="00BB1462"/>
    <w:rsid w:val="00BB16BE"/>
    <w:rsid w:val="00BB1A42"/>
    <w:rsid w:val="00BB2C63"/>
    <w:rsid w:val="00BB2C99"/>
    <w:rsid w:val="00BB504D"/>
    <w:rsid w:val="00BB65FC"/>
    <w:rsid w:val="00BB6C23"/>
    <w:rsid w:val="00BC133E"/>
    <w:rsid w:val="00BC14F4"/>
    <w:rsid w:val="00BC3B2D"/>
    <w:rsid w:val="00BC3F20"/>
    <w:rsid w:val="00BC4C8D"/>
    <w:rsid w:val="00BC690B"/>
    <w:rsid w:val="00BC6B36"/>
    <w:rsid w:val="00BC75EE"/>
    <w:rsid w:val="00BD05DC"/>
    <w:rsid w:val="00BD0A2E"/>
    <w:rsid w:val="00BD15EB"/>
    <w:rsid w:val="00BD1602"/>
    <w:rsid w:val="00BD2220"/>
    <w:rsid w:val="00BD4510"/>
    <w:rsid w:val="00BD47B6"/>
    <w:rsid w:val="00BD4803"/>
    <w:rsid w:val="00BD5E46"/>
    <w:rsid w:val="00BD6AA5"/>
    <w:rsid w:val="00BD77BC"/>
    <w:rsid w:val="00BE0D8C"/>
    <w:rsid w:val="00BE11A7"/>
    <w:rsid w:val="00BE17E8"/>
    <w:rsid w:val="00BE1FBC"/>
    <w:rsid w:val="00BE267C"/>
    <w:rsid w:val="00BE47F5"/>
    <w:rsid w:val="00BE4B9D"/>
    <w:rsid w:val="00BE56F7"/>
    <w:rsid w:val="00BE5B64"/>
    <w:rsid w:val="00BE686F"/>
    <w:rsid w:val="00BE6B0A"/>
    <w:rsid w:val="00BE6FDD"/>
    <w:rsid w:val="00BE7046"/>
    <w:rsid w:val="00BE7969"/>
    <w:rsid w:val="00BE7997"/>
    <w:rsid w:val="00BF1F72"/>
    <w:rsid w:val="00BF356C"/>
    <w:rsid w:val="00BF3EEA"/>
    <w:rsid w:val="00BF520E"/>
    <w:rsid w:val="00BF52DF"/>
    <w:rsid w:val="00BF6C1A"/>
    <w:rsid w:val="00BF7510"/>
    <w:rsid w:val="00BF7D6F"/>
    <w:rsid w:val="00C007C5"/>
    <w:rsid w:val="00C00943"/>
    <w:rsid w:val="00C02462"/>
    <w:rsid w:val="00C02BC8"/>
    <w:rsid w:val="00C02BEF"/>
    <w:rsid w:val="00C02C6E"/>
    <w:rsid w:val="00C04009"/>
    <w:rsid w:val="00C0425D"/>
    <w:rsid w:val="00C04B3D"/>
    <w:rsid w:val="00C04E86"/>
    <w:rsid w:val="00C05760"/>
    <w:rsid w:val="00C06036"/>
    <w:rsid w:val="00C07FDD"/>
    <w:rsid w:val="00C10224"/>
    <w:rsid w:val="00C10489"/>
    <w:rsid w:val="00C11183"/>
    <w:rsid w:val="00C12119"/>
    <w:rsid w:val="00C12F68"/>
    <w:rsid w:val="00C141D3"/>
    <w:rsid w:val="00C145BA"/>
    <w:rsid w:val="00C16707"/>
    <w:rsid w:val="00C20AE4"/>
    <w:rsid w:val="00C24609"/>
    <w:rsid w:val="00C24DAB"/>
    <w:rsid w:val="00C264BE"/>
    <w:rsid w:val="00C302EE"/>
    <w:rsid w:val="00C30400"/>
    <w:rsid w:val="00C30BA4"/>
    <w:rsid w:val="00C30C91"/>
    <w:rsid w:val="00C31D9F"/>
    <w:rsid w:val="00C3597D"/>
    <w:rsid w:val="00C363B8"/>
    <w:rsid w:val="00C40047"/>
    <w:rsid w:val="00C40A73"/>
    <w:rsid w:val="00C40E59"/>
    <w:rsid w:val="00C413D7"/>
    <w:rsid w:val="00C41533"/>
    <w:rsid w:val="00C42774"/>
    <w:rsid w:val="00C42C03"/>
    <w:rsid w:val="00C43740"/>
    <w:rsid w:val="00C447DB"/>
    <w:rsid w:val="00C44BBA"/>
    <w:rsid w:val="00C44D9D"/>
    <w:rsid w:val="00C454B4"/>
    <w:rsid w:val="00C45D18"/>
    <w:rsid w:val="00C4646B"/>
    <w:rsid w:val="00C46987"/>
    <w:rsid w:val="00C472D4"/>
    <w:rsid w:val="00C477C8"/>
    <w:rsid w:val="00C50919"/>
    <w:rsid w:val="00C51ADD"/>
    <w:rsid w:val="00C5286F"/>
    <w:rsid w:val="00C5388E"/>
    <w:rsid w:val="00C54A26"/>
    <w:rsid w:val="00C60EC9"/>
    <w:rsid w:val="00C615B3"/>
    <w:rsid w:val="00C64EFC"/>
    <w:rsid w:val="00C65C73"/>
    <w:rsid w:val="00C6643E"/>
    <w:rsid w:val="00C7031E"/>
    <w:rsid w:val="00C7156C"/>
    <w:rsid w:val="00C71E4D"/>
    <w:rsid w:val="00C72A32"/>
    <w:rsid w:val="00C7310A"/>
    <w:rsid w:val="00C734FE"/>
    <w:rsid w:val="00C743C7"/>
    <w:rsid w:val="00C75488"/>
    <w:rsid w:val="00C75C7C"/>
    <w:rsid w:val="00C76473"/>
    <w:rsid w:val="00C77D48"/>
    <w:rsid w:val="00C77E9A"/>
    <w:rsid w:val="00C8099E"/>
    <w:rsid w:val="00C81308"/>
    <w:rsid w:val="00C81924"/>
    <w:rsid w:val="00C8497F"/>
    <w:rsid w:val="00C85083"/>
    <w:rsid w:val="00C85638"/>
    <w:rsid w:val="00C85A7C"/>
    <w:rsid w:val="00C909A6"/>
    <w:rsid w:val="00C91ACD"/>
    <w:rsid w:val="00C931A2"/>
    <w:rsid w:val="00C94578"/>
    <w:rsid w:val="00C951FA"/>
    <w:rsid w:val="00C95682"/>
    <w:rsid w:val="00C977A8"/>
    <w:rsid w:val="00CA1A67"/>
    <w:rsid w:val="00CA1EB9"/>
    <w:rsid w:val="00CA3E15"/>
    <w:rsid w:val="00CA3E7F"/>
    <w:rsid w:val="00CA4799"/>
    <w:rsid w:val="00CA535D"/>
    <w:rsid w:val="00CA7373"/>
    <w:rsid w:val="00CA7743"/>
    <w:rsid w:val="00CA7A6F"/>
    <w:rsid w:val="00CA7B75"/>
    <w:rsid w:val="00CB158A"/>
    <w:rsid w:val="00CB28C6"/>
    <w:rsid w:val="00CB321D"/>
    <w:rsid w:val="00CB3AF8"/>
    <w:rsid w:val="00CB6A85"/>
    <w:rsid w:val="00CB73FD"/>
    <w:rsid w:val="00CC06C6"/>
    <w:rsid w:val="00CC1493"/>
    <w:rsid w:val="00CC14E7"/>
    <w:rsid w:val="00CC211F"/>
    <w:rsid w:val="00CC48A7"/>
    <w:rsid w:val="00CC4F3B"/>
    <w:rsid w:val="00CC702E"/>
    <w:rsid w:val="00CD05E5"/>
    <w:rsid w:val="00CD11F1"/>
    <w:rsid w:val="00CD2BC9"/>
    <w:rsid w:val="00CD37B3"/>
    <w:rsid w:val="00CD42D0"/>
    <w:rsid w:val="00CD5497"/>
    <w:rsid w:val="00CD560E"/>
    <w:rsid w:val="00CD569D"/>
    <w:rsid w:val="00CD5F7D"/>
    <w:rsid w:val="00CD6667"/>
    <w:rsid w:val="00CD6BB4"/>
    <w:rsid w:val="00CD6F29"/>
    <w:rsid w:val="00CD7514"/>
    <w:rsid w:val="00CE0465"/>
    <w:rsid w:val="00CE16F8"/>
    <w:rsid w:val="00CE24C7"/>
    <w:rsid w:val="00CE31F8"/>
    <w:rsid w:val="00CE4E9C"/>
    <w:rsid w:val="00CE5729"/>
    <w:rsid w:val="00CF06CA"/>
    <w:rsid w:val="00CF165B"/>
    <w:rsid w:val="00CF1694"/>
    <w:rsid w:val="00CF2319"/>
    <w:rsid w:val="00CF2CA3"/>
    <w:rsid w:val="00CF342E"/>
    <w:rsid w:val="00CF35D0"/>
    <w:rsid w:val="00CF3646"/>
    <w:rsid w:val="00CF3E0B"/>
    <w:rsid w:val="00CF4827"/>
    <w:rsid w:val="00CF4940"/>
    <w:rsid w:val="00CF501F"/>
    <w:rsid w:val="00CF5139"/>
    <w:rsid w:val="00CF55F6"/>
    <w:rsid w:val="00CF59CC"/>
    <w:rsid w:val="00CF5AF7"/>
    <w:rsid w:val="00D01307"/>
    <w:rsid w:val="00D01572"/>
    <w:rsid w:val="00D015D1"/>
    <w:rsid w:val="00D02158"/>
    <w:rsid w:val="00D021B4"/>
    <w:rsid w:val="00D02312"/>
    <w:rsid w:val="00D02ACA"/>
    <w:rsid w:val="00D02F84"/>
    <w:rsid w:val="00D0344F"/>
    <w:rsid w:val="00D03CA7"/>
    <w:rsid w:val="00D040DC"/>
    <w:rsid w:val="00D05189"/>
    <w:rsid w:val="00D055B6"/>
    <w:rsid w:val="00D06FFC"/>
    <w:rsid w:val="00D0776E"/>
    <w:rsid w:val="00D1248C"/>
    <w:rsid w:val="00D137E6"/>
    <w:rsid w:val="00D13AB2"/>
    <w:rsid w:val="00D14479"/>
    <w:rsid w:val="00D1483E"/>
    <w:rsid w:val="00D14EB5"/>
    <w:rsid w:val="00D1611E"/>
    <w:rsid w:val="00D16512"/>
    <w:rsid w:val="00D1718B"/>
    <w:rsid w:val="00D17E82"/>
    <w:rsid w:val="00D21B7F"/>
    <w:rsid w:val="00D22EA6"/>
    <w:rsid w:val="00D232C5"/>
    <w:rsid w:val="00D245A7"/>
    <w:rsid w:val="00D25F97"/>
    <w:rsid w:val="00D27933"/>
    <w:rsid w:val="00D27D88"/>
    <w:rsid w:val="00D302A7"/>
    <w:rsid w:val="00D308C9"/>
    <w:rsid w:val="00D35DEF"/>
    <w:rsid w:val="00D35EDE"/>
    <w:rsid w:val="00D371A8"/>
    <w:rsid w:val="00D376F8"/>
    <w:rsid w:val="00D37A55"/>
    <w:rsid w:val="00D402C4"/>
    <w:rsid w:val="00D42430"/>
    <w:rsid w:val="00D424F5"/>
    <w:rsid w:val="00D42537"/>
    <w:rsid w:val="00D440DC"/>
    <w:rsid w:val="00D44127"/>
    <w:rsid w:val="00D446D4"/>
    <w:rsid w:val="00D44A1A"/>
    <w:rsid w:val="00D465F2"/>
    <w:rsid w:val="00D4687F"/>
    <w:rsid w:val="00D4710A"/>
    <w:rsid w:val="00D4786E"/>
    <w:rsid w:val="00D506F5"/>
    <w:rsid w:val="00D50FF8"/>
    <w:rsid w:val="00D51842"/>
    <w:rsid w:val="00D5457A"/>
    <w:rsid w:val="00D545AA"/>
    <w:rsid w:val="00D5692D"/>
    <w:rsid w:val="00D57C4D"/>
    <w:rsid w:val="00D57D59"/>
    <w:rsid w:val="00D57EDC"/>
    <w:rsid w:val="00D61667"/>
    <w:rsid w:val="00D6200B"/>
    <w:rsid w:val="00D62C6B"/>
    <w:rsid w:val="00D62E03"/>
    <w:rsid w:val="00D644ED"/>
    <w:rsid w:val="00D64A2F"/>
    <w:rsid w:val="00D64CB7"/>
    <w:rsid w:val="00D6614F"/>
    <w:rsid w:val="00D66430"/>
    <w:rsid w:val="00D66D44"/>
    <w:rsid w:val="00D67235"/>
    <w:rsid w:val="00D70F62"/>
    <w:rsid w:val="00D71D0B"/>
    <w:rsid w:val="00D71F10"/>
    <w:rsid w:val="00D72D96"/>
    <w:rsid w:val="00D75E00"/>
    <w:rsid w:val="00D768EA"/>
    <w:rsid w:val="00D77672"/>
    <w:rsid w:val="00D779F2"/>
    <w:rsid w:val="00D80A6A"/>
    <w:rsid w:val="00D80B51"/>
    <w:rsid w:val="00D82A7C"/>
    <w:rsid w:val="00D82B28"/>
    <w:rsid w:val="00D82C60"/>
    <w:rsid w:val="00D843A0"/>
    <w:rsid w:val="00D85E0E"/>
    <w:rsid w:val="00D866B6"/>
    <w:rsid w:val="00D86B60"/>
    <w:rsid w:val="00D8724F"/>
    <w:rsid w:val="00D91483"/>
    <w:rsid w:val="00D917FA"/>
    <w:rsid w:val="00D93077"/>
    <w:rsid w:val="00D94827"/>
    <w:rsid w:val="00D95391"/>
    <w:rsid w:val="00D9580E"/>
    <w:rsid w:val="00D9771D"/>
    <w:rsid w:val="00D97B9A"/>
    <w:rsid w:val="00D97F77"/>
    <w:rsid w:val="00DA233F"/>
    <w:rsid w:val="00DA4210"/>
    <w:rsid w:val="00DA4918"/>
    <w:rsid w:val="00DA4B96"/>
    <w:rsid w:val="00DA5CB2"/>
    <w:rsid w:val="00DA6911"/>
    <w:rsid w:val="00DA6C29"/>
    <w:rsid w:val="00DA7718"/>
    <w:rsid w:val="00DA7812"/>
    <w:rsid w:val="00DA7CA1"/>
    <w:rsid w:val="00DB0728"/>
    <w:rsid w:val="00DB1302"/>
    <w:rsid w:val="00DB165F"/>
    <w:rsid w:val="00DB21A6"/>
    <w:rsid w:val="00DC17E0"/>
    <w:rsid w:val="00DC69CF"/>
    <w:rsid w:val="00DC6E90"/>
    <w:rsid w:val="00DC7FC0"/>
    <w:rsid w:val="00DD2CFE"/>
    <w:rsid w:val="00DD2D4B"/>
    <w:rsid w:val="00DD2F71"/>
    <w:rsid w:val="00DD67BB"/>
    <w:rsid w:val="00DD68EC"/>
    <w:rsid w:val="00DD75B2"/>
    <w:rsid w:val="00DD7944"/>
    <w:rsid w:val="00DD7E59"/>
    <w:rsid w:val="00DE06A9"/>
    <w:rsid w:val="00DE0FC4"/>
    <w:rsid w:val="00DE2549"/>
    <w:rsid w:val="00DE36E4"/>
    <w:rsid w:val="00DE4845"/>
    <w:rsid w:val="00DF1FE2"/>
    <w:rsid w:val="00DF36A7"/>
    <w:rsid w:val="00DF4B02"/>
    <w:rsid w:val="00DF5534"/>
    <w:rsid w:val="00DF6334"/>
    <w:rsid w:val="00DF6947"/>
    <w:rsid w:val="00DF6FC6"/>
    <w:rsid w:val="00DF7B7B"/>
    <w:rsid w:val="00E00064"/>
    <w:rsid w:val="00E0006B"/>
    <w:rsid w:val="00E00140"/>
    <w:rsid w:val="00E00658"/>
    <w:rsid w:val="00E01A8A"/>
    <w:rsid w:val="00E01B64"/>
    <w:rsid w:val="00E01F66"/>
    <w:rsid w:val="00E02881"/>
    <w:rsid w:val="00E03B2C"/>
    <w:rsid w:val="00E04293"/>
    <w:rsid w:val="00E051F0"/>
    <w:rsid w:val="00E0575A"/>
    <w:rsid w:val="00E059B3"/>
    <w:rsid w:val="00E06922"/>
    <w:rsid w:val="00E10299"/>
    <w:rsid w:val="00E111F2"/>
    <w:rsid w:val="00E13D2B"/>
    <w:rsid w:val="00E14408"/>
    <w:rsid w:val="00E155DE"/>
    <w:rsid w:val="00E16F00"/>
    <w:rsid w:val="00E17B1E"/>
    <w:rsid w:val="00E233E0"/>
    <w:rsid w:val="00E23CFB"/>
    <w:rsid w:val="00E2451E"/>
    <w:rsid w:val="00E255D6"/>
    <w:rsid w:val="00E310B5"/>
    <w:rsid w:val="00E31C3C"/>
    <w:rsid w:val="00E32BB9"/>
    <w:rsid w:val="00E32CED"/>
    <w:rsid w:val="00E33160"/>
    <w:rsid w:val="00E33434"/>
    <w:rsid w:val="00E33C3C"/>
    <w:rsid w:val="00E3589B"/>
    <w:rsid w:val="00E35BC8"/>
    <w:rsid w:val="00E36E64"/>
    <w:rsid w:val="00E3787E"/>
    <w:rsid w:val="00E409A0"/>
    <w:rsid w:val="00E41D89"/>
    <w:rsid w:val="00E420FD"/>
    <w:rsid w:val="00E42371"/>
    <w:rsid w:val="00E42C92"/>
    <w:rsid w:val="00E42F0F"/>
    <w:rsid w:val="00E4456F"/>
    <w:rsid w:val="00E44880"/>
    <w:rsid w:val="00E45020"/>
    <w:rsid w:val="00E45F59"/>
    <w:rsid w:val="00E46305"/>
    <w:rsid w:val="00E464BD"/>
    <w:rsid w:val="00E469E7"/>
    <w:rsid w:val="00E46D1F"/>
    <w:rsid w:val="00E4717B"/>
    <w:rsid w:val="00E4781F"/>
    <w:rsid w:val="00E5025E"/>
    <w:rsid w:val="00E50766"/>
    <w:rsid w:val="00E51D43"/>
    <w:rsid w:val="00E5270E"/>
    <w:rsid w:val="00E52AAC"/>
    <w:rsid w:val="00E53462"/>
    <w:rsid w:val="00E535A8"/>
    <w:rsid w:val="00E5360B"/>
    <w:rsid w:val="00E539C2"/>
    <w:rsid w:val="00E54863"/>
    <w:rsid w:val="00E550EF"/>
    <w:rsid w:val="00E553C2"/>
    <w:rsid w:val="00E566DC"/>
    <w:rsid w:val="00E56700"/>
    <w:rsid w:val="00E56D16"/>
    <w:rsid w:val="00E5791E"/>
    <w:rsid w:val="00E61351"/>
    <w:rsid w:val="00E6301A"/>
    <w:rsid w:val="00E631B7"/>
    <w:rsid w:val="00E63719"/>
    <w:rsid w:val="00E64067"/>
    <w:rsid w:val="00E65A3D"/>
    <w:rsid w:val="00E66D15"/>
    <w:rsid w:val="00E67F06"/>
    <w:rsid w:val="00E70ABD"/>
    <w:rsid w:val="00E71871"/>
    <w:rsid w:val="00E7221E"/>
    <w:rsid w:val="00E728E6"/>
    <w:rsid w:val="00E73EBF"/>
    <w:rsid w:val="00E751C1"/>
    <w:rsid w:val="00E75259"/>
    <w:rsid w:val="00E7601D"/>
    <w:rsid w:val="00E773E4"/>
    <w:rsid w:val="00E7774F"/>
    <w:rsid w:val="00E77902"/>
    <w:rsid w:val="00E80EB2"/>
    <w:rsid w:val="00E845A4"/>
    <w:rsid w:val="00E849D1"/>
    <w:rsid w:val="00E85C80"/>
    <w:rsid w:val="00E86685"/>
    <w:rsid w:val="00E91099"/>
    <w:rsid w:val="00E9348D"/>
    <w:rsid w:val="00E93CD5"/>
    <w:rsid w:val="00E9481A"/>
    <w:rsid w:val="00E95B59"/>
    <w:rsid w:val="00E961AA"/>
    <w:rsid w:val="00E9621B"/>
    <w:rsid w:val="00EA025D"/>
    <w:rsid w:val="00EA072B"/>
    <w:rsid w:val="00EA1AD5"/>
    <w:rsid w:val="00EA212C"/>
    <w:rsid w:val="00EA33F7"/>
    <w:rsid w:val="00EA38A6"/>
    <w:rsid w:val="00EA42E5"/>
    <w:rsid w:val="00EA56B6"/>
    <w:rsid w:val="00EA5866"/>
    <w:rsid w:val="00EA5D4E"/>
    <w:rsid w:val="00EA69EC"/>
    <w:rsid w:val="00EB0290"/>
    <w:rsid w:val="00EB0846"/>
    <w:rsid w:val="00EB1688"/>
    <w:rsid w:val="00EB486D"/>
    <w:rsid w:val="00EB49F1"/>
    <w:rsid w:val="00EB5E2B"/>
    <w:rsid w:val="00EB6084"/>
    <w:rsid w:val="00EB67AD"/>
    <w:rsid w:val="00EB7E71"/>
    <w:rsid w:val="00EC0093"/>
    <w:rsid w:val="00EC0534"/>
    <w:rsid w:val="00EC08F0"/>
    <w:rsid w:val="00EC3BB5"/>
    <w:rsid w:val="00EC4738"/>
    <w:rsid w:val="00EC576E"/>
    <w:rsid w:val="00EC5A3D"/>
    <w:rsid w:val="00EC79AA"/>
    <w:rsid w:val="00EC7EA6"/>
    <w:rsid w:val="00ED0012"/>
    <w:rsid w:val="00ED0659"/>
    <w:rsid w:val="00ED09CE"/>
    <w:rsid w:val="00ED1059"/>
    <w:rsid w:val="00ED2379"/>
    <w:rsid w:val="00ED28F4"/>
    <w:rsid w:val="00ED3360"/>
    <w:rsid w:val="00ED3605"/>
    <w:rsid w:val="00ED44F0"/>
    <w:rsid w:val="00ED5510"/>
    <w:rsid w:val="00ED5654"/>
    <w:rsid w:val="00ED5C61"/>
    <w:rsid w:val="00ED70F5"/>
    <w:rsid w:val="00ED7CFC"/>
    <w:rsid w:val="00ED7E61"/>
    <w:rsid w:val="00EE320B"/>
    <w:rsid w:val="00EE38A6"/>
    <w:rsid w:val="00EE4945"/>
    <w:rsid w:val="00EE5542"/>
    <w:rsid w:val="00EE6621"/>
    <w:rsid w:val="00EE6A45"/>
    <w:rsid w:val="00EE6C13"/>
    <w:rsid w:val="00EE6CFD"/>
    <w:rsid w:val="00EE76ED"/>
    <w:rsid w:val="00EF02B0"/>
    <w:rsid w:val="00EF1194"/>
    <w:rsid w:val="00EF2A43"/>
    <w:rsid w:val="00EF2E97"/>
    <w:rsid w:val="00EF33B6"/>
    <w:rsid w:val="00EF3481"/>
    <w:rsid w:val="00EF3DD7"/>
    <w:rsid w:val="00EF567F"/>
    <w:rsid w:val="00EF6D22"/>
    <w:rsid w:val="00EF795C"/>
    <w:rsid w:val="00EF7E86"/>
    <w:rsid w:val="00F00682"/>
    <w:rsid w:val="00F0189B"/>
    <w:rsid w:val="00F02C70"/>
    <w:rsid w:val="00F03CE8"/>
    <w:rsid w:val="00F03CFA"/>
    <w:rsid w:val="00F04130"/>
    <w:rsid w:val="00F07328"/>
    <w:rsid w:val="00F135E0"/>
    <w:rsid w:val="00F13A93"/>
    <w:rsid w:val="00F13B95"/>
    <w:rsid w:val="00F13F4F"/>
    <w:rsid w:val="00F142FE"/>
    <w:rsid w:val="00F15BB9"/>
    <w:rsid w:val="00F16183"/>
    <w:rsid w:val="00F1798E"/>
    <w:rsid w:val="00F1E340"/>
    <w:rsid w:val="00F208D6"/>
    <w:rsid w:val="00F215C2"/>
    <w:rsid w:val="00F21E95"/>
    <w:rsid w:val="00F22029"/>
    <w:rsid w:val="00F228C6"/>
    <w:rsid w:val="00F22F3C"/>
    <w:rsid w:val="00F23A6D"/>
    <w:rsid w:val="00F2427F"/>
    <w:rsid w:val="00F25D24"/>
    <w:rsid w:val="00F278E8"/>
    <w:rsid w:val="00F31887"/>
    <w:rsid w:val="00F33DD9"/>
    <w:rsid w:val="00F34BF5"/>
    <w:rsid w:val="00F35496"/>
    <w:rsid w:val="00F3704D"/>
    <w:rsid w:val="00F37BF6"/>
    <w:rsid w:val="00F4039B"/>
    <w:rsid w:val="00F403D4"/>
    <w:rsid w:val="00F40489"/>
    <w:rsid w:val="00F40EF1"/>
    <w:rsid w:val="00F41998"/>
    <w:rsid w:val="00F425FD"/>
    <w:rsid w:val="00F43E67"/>
    <w:rsid w:val="00F443E5"/>
    <w:rsid w:val="00F4443B"/>
    <w:rsid w:val="00F45AA6"/>
    <w:rsid w:val="00F45F5C"/>
    <w:rsid w:val="00F47AA5"/>
    <w:rsid w:val="00F514DA"/>
    <w:rsid w:val="00F51A79"/>
    <w:rsid w:val="00F52444"/>
    <w:rsid w:val="00F52BDA"/>
    <w:rsid w:val="00F54724"/>
    <w:rsid w:val="00F54F29"/>
    <w:rsid w:val="00F563C4"/>
    <w:rsid w:val="00F604EC"/>
    <w:rsid w:val="00F6053F"/>
    <w:rsid w:val="00F60675"/>
    <w:rsid w:val="00F60ECA"/>
    <w:rsid w:val="00F615F5"/>
    <w:rsid w:val="00F708DF"/>
    <w:rsid w:val="00F73467"/>
    <w:rsid w:val="00F73E30"/>
    <w:rsid w:val="00F75316"/>
    <w:rsid w:val="00F80515"/>
    <w:rsid w:val="00F8052B"/>
    <w:rsid w:val="00F81E3E"/>
    <w:rsid w:val="00F82400"/>
    <w:rsid w:val="00F82F05"/>
    <w:rsid w:val="00F83D75"/>
    <w:rsid w:val="00F864A8"/>
    <w:rsid w:val="00F86E94"/>
    <w:rsid w:val="00F90199"/>
    <w:rsid w:val="00F901F4"/>
    <w:rsid w:val="00F9092D"/>
    <w:rsid w:val="00F92E39"/>
    <w:rsid w:val="00F95C49"/>
    <w:rsid w:val="00F96136"/>
    <w:rsid w:val="00F968B7"/>
    <w:rsid w:val="00F96D3F"/>
    <w:rsid w:val="00F97344"/>
    <w:rsid w:val="00F973D7"/>
    <w:rsid w:val="00F97E2B"/>
    <w:rsid w:val="00FA0620"/>
    <w:rsid w:val="00FA0C1F"/>
    <w:rsid w:val="00FA1779"/>
    <w:rsid w:val="00FA1835"/>
    <w:rsid w:val="00FA18B1"/>
    <w:rsid w:val="00FA22A5"/>
    <w:rsid w:val="00FA2C4B"/>
    <w:rsid w:val="00FA67F4"/>
    <w:rsid w:val="00FB055E"/>
    <w:rsid w:val="00FB07A5"/>
    <w:rsid w:val="00FB1E24"/>
    <w:rsid w:val="00FB1E78"/>
    <w:rsid w:val="00FB2753"/>
    <w:rsid w:val="00FB284A"/>
    <w:rsid w:val="00FB30C0"/>
    <w:rsid w:val="00FB3505"/>
    <w:rsid w:val="00FB549E"/>
    <w:rsid w:val="00FB61BC"/>
    <w:rsid w:val="00FB764F"/>
    <w:rsid w:val="00FB78A7"/>
    <w:rsid w:val="00FB7A5A"/>
    <w:rsid w:val="00FC1252"/>
    <w:rsid w:val="00FC33E4"/>
    <w:rsid w:val="00FC5257"/>
    <w:rsid w:val="00FC67FA"/>
    <w:rsid w:val="00FC6AC1"/>
    <w:rsid w:val="00FC7F33"/>
    <w:rsid w:val="00FD085F"/>
    <w:rsid w:val="00FD1923"/>
    <w:rsid w:val="00FD21F9"/>
    <w:rsid w:val="00FD26DA"/>
    <w:rsid w:val="00FD2AC0"/>
    <w:rsid w:val="00FD3B74"/>
    <w:rsid w:val="00FD46DB"/>
    <w:rsid w:val="00FD69BF"/>
    <w:rsid w:val="00FD6D26"/>
    <w:rsid w:val="00FD7636"/>
    <w:rsid w:val="00FE08C6"/>
    <w:rsid w:val="00FE1588"/>
    <w:rsid w:val="00FE187F"/>
    <w:rsid w:val="00FE19B9"/>
    <w:rsid w:val="00FE2217"/>
    <w:rsid w:val="00FE2E1E"/>
    <w:rsid w:val="00FE31DD"/>
    <w:rsid w:val="00FE4728"/>
    <w:rsid w:val="00FE4E05"/>
    <w:rsid w:val="00FE562B"/>
    <w:rsid w:val="00FE5652"/>
    <w:rsid w:val="00FE5FA5"/>
    <w:rsid w:val="00FF0698"/>
    <w:rsid w:val="00FF0768"/>
    <w:rsid w:val="00FF1E5F"/>
    <w:rsid w:val="00FF1EE0"/>
    <w:rsid w:val="00FF2754"/>
    <w:rsid w:val="00FF4236"/>
    <w:rsid w:val="00FF515E"/>
    <w:rsid w:val="00FF7DC9"/>
    <w:rsid w:val="04AF0B88"/>
    <w:rsid w:val="053D8EDD"/>
    <w:rsid w:val="075EE9AD"/>
    <w:rsid w:val="09F3C3A8"/>
    <w:rsid w:val="0A88EC7A"/>
    <w:rsid w:val="0AD38A59"/>
    <w:rsid w:val="0AF69980"/>
    <w:rsid w:val="0C5BBE84"/>
    <w:rsid w:val="0D06A3A2"/>
    <w:rsid w:val="0F53C4DB"/>
    <w:rsid w:val="12CCA704"/>
    <w:rsid w:val="13F98916"/>
    <w:rsid w:val="15B0116E"/>
    <w:rsid w:val="161384BA"/>
    <w:rsid w:val="18704608"/>
    <w:rsid w:val="1A3244A4"/>
    <w:rsid w:val="1BEF906E"/>
    <w:rsid w:val="1DBDC2BE"/>
    <w:rsid w:val="1E78D619"/>
    <w:rsid w:val="1F3F9AB6"/>
    <w:rsid w:val="20768B9B"/>
    <w:rsid w:val="21BBC8F9"/>
    <w:rsid w:val="229CC6D1"/>
    <w:rsid w:val="285C2563"/>
    <w:rsid w:val="29310D45"/>
    <w:rsid w:val="2A27462C"/>
    <w:rsid w:val="2B9AF584"/>
    <w:rsid w:val="2D303DD7"/>
    <w:rsid w:val="2E1F71A5"/>
    <w:rsid w:val="2E7B8D44"/>
    <w:rsid w:val="30229BE3"/>
    <w:rsid w:val="31508C90"/>
    <w:rsid w:val="3235EA3A"/>
    <w:rsid w:val="358CFE97"/>
    <w:rsid w:val="392AC3C7"/>
    <w:rsid w:val="395D5A28"/>
    <w:rsid w:val="3BDD45CA"/>
    <w:rsid w:val="3CD183D5"/>
    <w:rsid w:val="3D68D4DD"/>
    <w:rsid w:val="3F37D8DC"/>
    <w:rsid w:val="40A400A0"/>
    <w:rsid w:val="42A40B9B"/>
    <w:rsid w:val="42D4564F"/>
    <w:rsid w:val="4383A5BC"/>
    <w:rsid w:val="43DAE01C"/>
    <w:rsid w:val="4743DFA8"/>
    <w:rsid w:val="496ACFA4"/>
    <w:rsid w:val="4A5ACF8D"/>
    <w:rsid w:val="4AC46CC5"/>
    <w:rsid w:val="4DE60A65"/>
    <w:rsid w:val="4E033525"/>
    <w:rsid w:val="4ECA1514"/>
    <w:rsid w:val="4F505839"/>
    <w:rsid w:val="508A79F8"/>
    <w:rsid w:val="538B1A67"/>
    <w:rsid w:val="56B5F9A9"/>
    <w:rsid w:val="56D8B2A0"/>
    <w:rsid w:val="5CDBDA62"/>
    <w:rsid w:val="5DDB11E5"/>
    <w:rsid w:val="5F569525"/>
    <w:rsid w:val="603FEA88"/>
    <w:rsid w:val="6099FFBB"/>
    <w:rsid w:val="61077C92"/>
    <w:rsid w:val="620063E6"/>
    <w:rsid w:val="652B44E4"/>
    <w:rsid w:val="653A8DC2"/>
    <w:rsid w:val="683E547E"/>
    <w:rsid w:val="6A80D787"/>
    <w:rsid w:val="6D7038DE"/>
    <w:rsid w:val="6DCC7942"/>
    <w:rsid w:val="73347B2C"/>
    <w:rsid w:val="74F57832"/>
    <w:rsid w:val="776A2631"/>
    <w:rsid w:val="7903333C"/>
    <w:rsid w:val="7995B33B"/>
    <w:rsid w:val="7A4E3577"/>
    <w:rsid w:val="7A9B0AF7"/>
    <w:rsid w:val="7B35B6C5"/>
    <w:rsid w:val="7C426215"/>
    <w:rsid w:val="7EBF5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1B76F8"/>
  <w15:docId w15:val="{F1B5B619-B0C2-4EB9-825A-620CAD1E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C6CA4"/>
    <w:pPr>
      <w:spacing w:after="0" w:line="360" w:lineRule="auto"/>
    </w:pPr>
    <w:rPr>
      <w:sz w:val="18"/>
      <w:lang w:val="en-GB"/>
    </w:rPr>
  </w:style>
  <w:style w:type="paragraph" w:styleId="berschrift1">
    <w:name w:val="heading 1"/>
    <w:basedOn w:val="Standard"/>
    <w:next w:val="Standard"/>
    <w:link w:val="berschrift1Zchn"/>
    <w:uiPriority w:val="9"/>
    <w:qFormat/>
    <w:rsid w:val="00945E93"/>
    <w:pPr>
      <w:outlineLvl w:val="0"/>
    </w:pPr>
    <w:rPr>
      <w:b/>
      <w:color w:val="0095D5" w:themeColor="accent1"/>
    </w:rPr>
  </w:style>
  <w:style w:type="paragraph" w:styleId="berschrift2">
    <w:name w:val="heading 2"/>
    <w:basedOn w:val="Standard"/>
    <w:next w:val="Standard"/>
    <w:link w:val="berschrift2Zchn"/>
    <w:uiPriority w:val="9"/>
    <w:unhideWhenUsed/>
    <w:rsid w:val="009C45A2"/>
    <w:pPr>
      <w:outlineLvl w:val="1"/>
    </w:pPr>
    <w:rPr>
      <w:b/>
    </w:rPr>
  </w:style>
  <w:style w:type="paragraph" w:styleId="berschrift4">
    <w:name w:val="heading 4"/>
    <w:basedOn w:val="Standard"/>
    <w:next w:val="Standard"/>
    <w:link w:val="berschrift4Zchn"/>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berschrift5">
    <w:name w:val="heading 5"/>
    <w:basedOn w:val="Standard"/>
    <w:next w:val="Standard"/>
    <w:link w:val="berschrift5Zchn"/>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E5D5C"/>
    <w:pPr>
      <w:spacing w:line="195" w:lineRule="atLeast"/>
      <w:ind w:right="-1737"/>
      <w:jc w:val="right"/>
    </w:pPr>
    <w:rPr>
      <w:caps/>
      <w:spacing w:val="12"/>
      <w:sz w:val="15"/>
    </w:rPr>
  </w:style>
  <w:style w:type="character" w:customStyle="1" w:styleId="KopfzeileZchn">
    <w:name w:val="Kopfzeile Zchn"/>
    <w:basedOn w:val="Absatz-Standardschriftart"/>
    <w:link w:val="Kopfzeile"/>
    <w:uiPriority w:val="99"/>
    <w:rsid w:val="008E5D5C"/>
    <w:rPr>
      <w:caps/>
      <w:spacing w:val="12"/>
      <w:sz w:val="15"/>
      <w:lang w:val="en-GB"/>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qFormat/>
    <w:rsid w:val="00AE2057"/>
    <w:pPr>
      <w:spacing w:line="180" w:lineRule="atLeast"/>
    </w:pPr>
    <w:rPr>
      <w:sz w:val="12"/>
    </w:rPr>
  </w:style>
  <w:style w:type="paragraph" w:styleId="Titel">
    <w:name w:val="Title"/>
    <w:basedOn w:val="Standard"/>
    <w:next w:val="Standard"/>
    <w:link w:val="TitelZchn"/>
    <w:uiPriority w:val="10"/>
    <w:qFormat/>
    <w:rsid w:val="00AC4E77"/>
    <w:pPr>
      <w:spacing w:before="440" w:after="200"/>
      <w:contextualSpacing/>
    </w:pPr>
    <w:rPr>
      <w:sz w:val="24"/>
    </w:rPr>
  </w:style>
  <w:style w:type="character" w:customStyle="1" w:styleId="TitelZchn">
    <w:name w:val="Titel Zchn"/>
    <w:basedOn w:val="Absatz-Standardschriftart"/>
    <w:link w:val="Titel"/>
    <w:uiPriority w:val="10"/>
    <w:rsid w:val="00AC4E77"/>
    <w:rPr>
      <w:sz w:val="24"/>
      <w:lang w:val="en-GB"/>
    </w:rPr>
  </w:style>
  <w:style w:type="character" w:customStyle="1" w:styleId="berschrift1Zchn">
    <w:name w:val="Überschrift 1 Zchn"/>
    <w:basedOn w:val="Absatz-Standardschriftart"/>
    <w:link w:val="berschrift1"/>
    <w:uiPriority w:val="9"/>
    <w:rsid w:val="00945E93"/>
    <w:rPr>
      <w:b/>
      <w:color w:val="0095D5" w:themeColor="accent1"/>
      <w:sz w:val="18"/>
      <w:lang w:val="en-GB"/>
    </w:rPr>
  </w:style>
  <w:style w:type="paragraph" w:customStyle="1" w:styleId="Marginalnote">
    <w:name w:val="Marginal note"/>
    <w:basedOn w:val="Standard"/>
    <w:qFormat/>
    <w:rsid w:val="00F45F5C"/>
    <w:pPr>
      <w:framePr w:w="1418" w:wrap="around" w:vAnchor="text" w:hAnchor="text" w:x="8194" w:y="41"/>
      <w:spacing w:line="195" w:lineRule="atLeast"/>
    </w:pPr>
    <w:rPr>
      <w:sz w:val="15"/>
    </w:rPr>
  </w:style>
  <w:style w:type="character" w:customStyle="1" w:styleId="berschrift2Zchn">
    <w:name w:val="Überschrift 2 Zchn"/>
    <w:basedOn w:val="Absatz-Standardschriftart"/>
    <w:link w:val="berschrift2"/>
    <w:uiPriority w:val="9"/>
    <w:rsid w:val="009C45A2"/>
    <w:rPr>
      <w:b/>
      <w:sz w:val="18"/>
      <w:lang w:val="en-GB"/>
    </w:rPr>
  </w:style>
  <w:style w:type="paragraph" w:customStyle="1" w:styleId="Contact">
    <w:name w:val="Contact"/>
    <w:basedOn w:val="Standard"/>
    <w:qFormat/>
    <w:rsid w:val="00C24DAB"/>
    <w:pPr>
      <w:tabs>
        <w:tab w:val="left" w:pos="4111"/>
      </w:tabs>
      <w:spacing w:line="210" w:lineRule="atLeast"/>
    </w:pPr>
    <w:rPr>
      <w:sz w:val="15"/>
    </w:rPr>
  </w:style>
  <w:style w:type="character" w:styleId="Hyperlink">
    <w:name w:val="Hyperlink"/>
    <w:basedOn w:val="Absatz-Standardschriftart"/>
    <w:uiPriority w:val="99"/>
    <w:unhideWhenUsed/>
    <w:rsid w:val="00C24DAB"/>
    <w:rPr>
      <w:color w:val="000000" w:themeColor="hyperlink"/>
      <w:u w:val="single"/>
    </w:rPr>
  </w:style>
  <w:style w:type="paragraph" w:customStyle="1" w:styleId="Embargo">
    <w:name w:val="Embargo"/>
    <w:basedOn w:val="Standard"/>
    <w:qFormat/>
    <w:rsid w:val="009C45A2"/>
    <w:pPr>
      <w:spacing w:after="240"/>
    </w:pPr>
    <w:rPr>
      <w:b/>
      <w:color w:val="FF0A14"/>
    </w:rPr>
  </w:style>
  <w:style w:type="paragraph" w:styleId="Beschriftung">
    <w:name w:val="caption"/>
    <w:basedOn w:val="Standard"/>
    <w:next w:val="Standard"/>
    <w:uiPriority w:val="35"/>
    <w:unhideWhenUsed/>
    <w:qFormat/>
    <w:rsid w:val="009320A9"/>
    <w:pPr>
      <w:spacing w:line="210" w:lineRule="atLeast"/>
    </w:pPr>
    <w:rPr>
      <w:sz w:val="15"/>
    </w:rPr>
  </w:style>
  <w:style w:type="paragraph" w:customStyle="1" w:styleId="About">
    <w:name w:val="About"/>
    <w:basedOn w:val="Standard"/>
    <w:qFormat/>
    <w:rsid w:val="00B476AD"/>
    <w:pPr>
      <w:spacing w:line="240" w:lineRule="auto"/>
    </w:pPr>
  </w:style>
  <w:style w:type="paragraph" w:styleId="Sprechblasentext">
    <w:name w:val="Balloon Text"/>
    <w:basedOn w:val="Standard"/>
    <w:link w:val="SprechblasentextZchn"/>
    <w:uiPriority w:val="99"/>
    <w:semiHidden/>
    <w:unhideWhenUsed/>
    <w:rsid w:val="009031C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031C7"/>
    <w:rPr>
      <w:rFonts w:ascii="Segoe UI" w:hAnsi="Segoe UI" w:cs="Segoe UI"/>
      <w:sz w:val="18"/>
      <w:szCs w:val="18"/>
      <w:lang w:val="en-GB"/>
    </w:rPr>
  </w:style>
  <w:style w:type="paragraph" w:customStyle="1" w:styleId="senn-regular">
    <w:name w:val="senn-regular"/>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D5457A"/>
    <w:rPr>
      <w:b/>
      <w:bCs/>
    </w:rPr>
  </w:style>
  <w:style w:type="character" w:customStyle="1" w:styleId="pricecurrency-sign">
    <w:name w:val="price__currency-sign"/>
    <w:basedOn w:val="Absatz-Standardschriftart"/>
    <w:rsid w:val="00D5457A"/>
  </w:style>
  <w:style w:type="character" w:customStyle="1" w:styleId="priceamount">
    <w:name w:val="price__amount"/>
    <w:basedOn w:val="Absatz-Standardschriftart"/>
    <w:rsid w:val="00D5457A"/>
  </w:style>
  <w:style w:type="paragraph" w:customStyle="1" w:styleId="product-teaserpricedetails">
    <w:name w:val="product-teaser__price__details"/>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5529A"/>
    <w:rPr>
      <w:color w:val="000000" w:themeColor="followedHyperlink"/>
      <w:u w:val="single"/>
    </w:rPr>
  </w:style>
  <w:style w:type="paragraph" w:styleId="StandardWeb">
    <w:name w:val="Normal (Web)"/>
    <w:basedOn w:val="Standard"/>
    <w:uiPriority w:val="99"/>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berschrift5Zchn">
    <w:name w:val="Überschrift 5 Zchn"/>
    <w:basedOn w:val="Absatz-Standardschriftart"/>
    <w:link w:val="berschrift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Standard"/>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Standard"/>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bsatz-Standardschriftart"/>
    <w:uiPriority w:val="99"/>
    <w:semiHidden/>
    <w:unhideWhenUsed/>
    <w:rsid w:val="00117457"/>
    <w:rPr>
      <w:color w:val="605E5C"/>
      <w:shd w:val="clear" w:color="auto" w:fill="E1DFDD"/>
    </w:rPr>
  </w:style>
  <w:style w:type="paragraph" w:styleId="Listenabsatz">
    <w:name w:val="List Paragraph"/>
    <w:basedOn w:val="Standard"/>
    <w:uiPriority w:val="34"/>
    <w:qFormat/>
    <w:rsid w:val="00FD6D26"/>
    <w:pPr>
      <w:ind w:left="720"/>
      <w:contextualSpacing/>
    </w:pPr>
  </w:style>
  <w:style w:type="character" w:customStyle="1" w:styleId="berschrift4Zchn">
    <w:name w:val="Überschrift 4 Zchn"/>
    <w:basedOn w:val="Absatz-Standardschriftart"/>
    <w:link w:val="berschrift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Hervorhebung">
    <w:name w:val="Emphasis"/>
    <w:basedOn w:val="Absatz-Standardschriftart"/>
    <w:uiPriority w:val="20"/>
    <w:qFormat/>
    <w:rsid w:val="00EA33F7"/>
    <w:rPr>
      <w:i/>
      <w:iCs/>
    </w:rPr>
  </w:style>
  <w:style w:type="paragraph" w:customStyle="1" w:styleId="paragraph">
    <w:name w:val="paragraph"/>
    <w:basedOn w:val="Standard"/>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bsatz-Standardschriftart"/>
    <w:rsid w:val="007C6B1C"/>
  </w:style>
  <w:style w:type="character" w:customStyle="1" w:styleId="eop">
    <w:name w:val="eop"/>
    <w:basedOn w:val="Absatz-Standardschriftart"/>
    <w:rsid w:val="007C6B1C"/>
  </w:style>
  <w:style w:type="character" w:customStyle="1" w:styleId="NichtaufgelsteErwhnung2">
    <w:name w:val="Nicht aufgelöste Erwähnung2"/>
    <w:basedOn w:val="Absatz-Standardschriftart"/>
    <w:uiPriority w:val="99"/>
    <w:semiHidden/>
    <w:unhideWhenUsed/>
    <w:rsid w:val="00F1798E"/>
    <w:rPr>
      <w:color w:val="605E5C"/>
      <w:shd w:val="clear" w:color="auto" w:fill="E1DFDD"/>
    </w:rPr>
  </w:style>
  <w:style w:type="character" w:customStyle="1" w:styleId="scxw52813454">
    <w:name w:val="scxw52813454"/>
    <w:basedOn w:val="Absatz-Standardschriftart"/>
    <w:rsid w:val="001A5A7D"/>
  </w:style>
  <w:style w:type="character" w:customStyle="1" w:styleId="ms-h3">
    <w:name w:val="ms-h3"/>
    <w:basedOn w:val="Absatz-Standardschriftart"/>
    <w:rsid w:val="0006221A"/>
  </w:style>
  <w:style w:type="character" w:customStyle="1" w:styleId="scxw130742757">
    <w:name w:val="scxw130742757"/>
    <w:basedOn w:val="Absatz-Standardschriftart"/>
    <w:rsid w:val="003E4BEF"/>
  </w:style>
  <w:style w:type="character" w:customStyle="1" w:styleId="ydpb5a3d5bfs1">
    <w:name w:val="ydpb5a3d5bfs1"/>
    <w:basedOn w:val="Absatz-Standardschriftart"/>
    <w:rsid w:val="008E477E"/>
  </w:style>
  <w:style w:type="character" w:customStyle="1" w:styleId="UnresolvedMention1">
    <w:name w:val="Unresolved Mention1"/>
    <w:basedOn w:val="Absatz-Standardschriftart"/>
    <w:uiPriority w:val="99"/>
    <w:semiHidden/>
    <w:unhideWhenUsed/>
    <w:rsid w:val="00373F92"/>
    <w:rPr>
      <w:color w:val="605E5C"/>
      <w:shd w:val="clear" w:color="auto" w:fill="E1DFDD"/>
    </w:rPr>
  </w:style>
  <w:style w:type="character" w:customStyle="1" w:styleId="scxw170946324">
    <w:name w:val="scxw170946324"/>
    <w:basedOn w:val="Absatz-Standardschriftart"/>
    <w:rsid w:val="00576746"/>
  </w:style>
  <w:style w:type="character" w:customStyle="1" w:styleId="bcx9">
    <w:name w:val="bcx9"/>
    <w:basedOn w:val="Absatz-Standardschriftart"/>
    <w:rsid w:val="00C40047"/>
  </w:style>
  <w:style w:type="character" w:styleId="Kommentarzeichen">
    <w:name w:val="annotation reference"/>
    <w:basedOn w:val="Absatz-Standardschriftart"/>
    <w:uiPriority w:val="99"/>
    <w:semiHidden/>
    <w:unhideWhenUsed/>
    <w:rsid w:val="00ED0012"/>
    <w:rPr>
      <w:sz w:val="16"/>
      <w:szCs w:val="16"/>
    </w:rPr>
  </w:style>
  <w:style w:type="paragraph" w:styleId="Kommentartext">
    <w:name w:val="annotation text"/>
    <w:basedOn w:val="Standard"/>
    <w:link w:val="KommentartextZchn"/>
    <w:uiPriority w:val="99"/>
    <w:unhideWhenUsed/>
    <w:rsid w:val="00ED0012"/>
    <w:pPr>
      <w:spacing w:line="240" w:lineRule="auto"/>
    </w:pPr>
    <w:rPr>
      <w:sz w:val="20"/>
      <w:szCs w:val="20"/>
    </w:rPr>
  </w:style>
  <w:style w:type="character" w:customStyle="1" w:styleId="KommentartextZchn">
    <w:name w:val="Kommentartext Zchn"/>
    <w:basedOn w:val="Absatz-Standardschriftart"/>
    <w:link w:val="Kommentartext"/>
    <w:uiPriority w:val="99"/>
    <w:rsid w:val="00ED0012"/>
    <w:rPr>
      <w:sz w:val="20"/>
      <w:szCs w:val="20"/>
      <w:lang w:val="en-GB"/>
    </w:rPr>
  </w:style>
  <w:style w:type="paragraph" w:styleId="Kommentarthema">
    <w:name w:val="annotation subject"/>
    <w:basedOn w:val="Kommentartext"/>
    <w:next w:val="Kommentartext"/>
    <w:link w:val="KommentarthemaZchn"/>
    <w:uiPriority w:val="99"/>
    <w:semiHidden/>
    <w:unhideWhenUsed/>
    <w:rsid w:val="00ED0012"/>
    <w:rPr>
      <w:b/>
      <w:bCs/>
    </w:rPr>
  </w:style>
  <w:style w:type="character" w:customStyle="1" w:styleId="KommentarthemaZchn">
    <w:name w:val="Kommentarthema Zchn"/>
    <w:basedOn w:val="KommentartextZchn"/>
    <w:link w:val="Kommentarthema"/>
    <w:uiPriority w:val="99"/>
    <w:semiHidden/>
    <w:rsid w:val="00ED0012"/>
    <w:rPr>
      <w:b/>
      <w:bCs/>
      <w:sz w:val="20"/>
      <w:szCs w:val="20"/>
      <w:lang w:val="en-GB"/>
    </w:rPr>
  </w:style>
  <w:style w:type="paragraph" w:styleId="berarbeitung">
    <w:name w:val="Revision"/>
    <w:hidden/>
    <w:uiPriority w:val="99"/>
    <w:semiHidden/>
    <w:rsid w:val="00ED0012"/>
    <w:pPr>
      <w:spacing w:after="0" w:line="240" w:lineRule="auto"/>
    </w:pPr>
    <w:rPr>
      <w:sz w:val="18"/>
      <w:lang w:val="en-GB"/>
    </w:rPr>
  </w:style>
  <w:style w:type="paragraph" w:customStyle="1" w:styleId="release-content-contactdetails-list-item">
    <w:name w:val="release-content-contact__details-list-item"/>
    <w:basedOn w:val="Standard"/>
    <w:rsid w:val="00E45F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tzhaltertext">
    <w:name w:val="Placeholder Text"/>
    <w:basedOn w:val="Absatz-Standardschriftart"/>
    <w:uiPriority w:val="99"/>
    <w:semiHidden/>
    <w:rsid w:val="00FE2E1E"/>
    <w:rPr>
      <w:color w:val="808080"/>
    </w:rPr>
  </w:style>
  <w:style w:type="character" w:styleId="NichtaufgelsteErwhnung">
    <w:name w:val="Unresolved Mention"/>
    <w:basedOn w:val="Absatz-Standardschriftart"/>
    <w:uiPriority w:val="99"/>
    <w:semiHidden/>
    <w:unhideWhenUsed/>
    <w:rsid w:val="00804E10"/>
    <w:rPr>
      <w:color w:val="605E5C"/>
      <w:shd w:val="clear" w:color="auto" w:fill="E1DFDD"/>
    </w:rPr>
  </w:style>
  <w:style w:type="paragraph" w:customStyle="1" w:styleId="definitionslistrow">
    <w:name w:val="definitions__list__row"/>
    <w:basedOn w:val="Standard"/>
    <w:rsid w:val="003721E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scxw216962568">
    <w:name w:val="scxw216962568"/>
    <w:basedOn w:val="Absatz-Standardschriftart"/>
    <w:rsid w:val="002D2C7E"/>
  </w:style>
  <w:style w:type="paragraph" w:customStyle="1" w:styleId="Body">
    <w:name w:val="Body"/>
    <w:rsid w:val="00FA0C1F"/>
    <w:pPr>
      <w:pBdr>
        <w:top w:val="nil"/>
        <w:left w:val="nil"/>
        <w:bottom w:val="nil"/>
        <w:right w:val="nil"/>
        <w:between w:val="nil"/>
        <w:bar w:val="nil"/>
      </w:pBdr>
      <w:spacing w:after="0" w:line="360" w:lineRule="auto"/>
    </w:pPr>
    <w:rPr>
      <w:rFonts w:ascii="Sennheiser Office" w:eastAsia="Sennheiser Office" w:hAnsi="Sennheiser Office" w:cs="Sennheiser Office"/>
      <w:color w:val="000000"/>
      <w:sz w:val="18"/>
      <w:szCs w:val="18"/>
      <w:u w:color="000000"/>
      <w:bdr w:val="nil"/>
      <w:lang w:val="en-US" w:eastAsia="en-GB"/>
      <w14:ligatures w14:val="standardContextual"/>
    </w:rPr>
  </w:style>
  <w:style w:type="paragraph" w:customStyle="1" w:styleId="BigAvenir">
    <w:name w:val="Big Avenir"/>
    <w:basedOn w:val="Standard"/>
    <w:autoRedefine/>
    <w:rsid w:val="00667A27"/>
    <w:pPr>
      <w:spacing w:before="120" w:line="240" w:lineRule="auto"/>
      <w:jc w:val="center"/>
      <w:outlineLvl w:val="0"/>
    </w:pPr>
    <w:rPr>
      <w:rFonts w:ascii="Avenir Heavy" w:eastAsiaTheme="minorEastAsia" w:hAnsi="Avenir Heavy"/>
      <w:b/>
      <w:bCs/>
      <w:kern w:val="2"/>
      <w:sz w:val="48"/>
      <w:szCs w:val="48"/>
      <w:lang w:val="fr-FR" w:eastAsia="fr-FR"/>
      <w14:ligatures w14:val="standardContextual"/>
    </w:rPr>
  </w:style>
  <w:style w:type="paragraph" w:customStyle="1" w:styleId="Italos">
    <w:name w:val="Italos"/>
    <w:basedOn w:val="Standard"/>
    <w:autoRedefine/>
    <w:rsid w:val="006D4C7E"/>
    <w:pPr>
      <w:spacing w:line="240" w:lineRule="auto"/>
    </w:pPr>
    <w:rPr>
      <w:rFonts w:asciiTheme="majorHAnsi" w:eastAsiaTheme="minorEastAsia" w:hAnsiTheme="majorHAnsi" w:cs="Times New Roman (Corps CS)"/>
      <w:iCs/>
      <w:kern w:val="2"/>
      <w:sz w:val="15"/>
      <w:szCs w:val="15"/>
      <w:lang w:val="fr-FR" w:eastAsia="fr-FR"/>
      <w14:ligatures w14:val="standardContextual"/>
    </w:rPr>
  </w:style>
  <w:style w:type="paragraph" w:customStyle="1" w:styleId="Default">
    <w:name w:val="Default"/>
    <w:rsid w:val="00E33160"/>
    <w:pPr>
      <w:autoSpaceDE w:val="0"/>
      <w:autoSpaceDN w:val="0"/>
      <w:adjustRightInd w:val="0"/>
      <w:spacing w:after="0" w:line="240" w:lineRule="auto"/>
    </w:pPr>
    <w:rPr>
      <w:rFonts w:ascii="WHMVO F+ Sennheiser Neue" w:hAnsi="WHMVO F+ Sennheiser Neue" w:cs="WHMVO F+ Sennheiser Neu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932">
      <w:bodyDiv w:val="1"/>
      <w:marLeft w:val="0"/>
      <w:marRight w:val="0"/>
      <w:marTop w:val="0"/>
      <w:marBottom w:val="0"/>
      <w:divBdr>
        <w:top w:val="none" w:sz="0" w:space="0" w:color="auto"/>
        <w:left w:val="none" w:sz="0" w:space="0" w:color="auto"/>
        <w:bottom w:val="none" w:sz="0" w:space="0" w:color="auto"/>
        <w:right w:val="none" w:sz="0" w:space="0" w:color="auto"/>
      </w:divBdr>
    </w:div>
    <w:div w:id="10299040">
      <w:bodyDiv w:val="1"/>
      <w:marLeft w:val="0"/>
      <w:marRight w:val="0"/>
      <w:marTop w:val="0"/>
      <w:marBottom w:val="0"/>
      <w:divBdr>
        <w:top w:val="none" w:sz="0" w:space="0" w:color="auto"/>
        <w:left w:val="none" w:sz="0" w:space="0" w:color="auto"/>
        <w:bottom w:val="none" w:sz="0" w:space="0" w:color="auto"/>
        <w:right w:val="none" w:sz="0" w:space="0" w:color="auto"/>
      </w:divBdr>
    </w:div>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39406004">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1321425063">
          <w:marLeft w:val="0"/>
          <w:marRight w:val="0"/>
          <w:marTop w:val="0"/>
          <w:marBottom w:val="0"/>
          <w:divBdr>
            <w:top w:val="none" w:sz="0" w:space="0" w:color="auto"/>
            <w:left w:val="none" w:sz="0" w:space="0" w:color="auto"/>
            <w:bottom w:val="none" w:sz="0" w:space="0" w:color="auto"/>
            <w:right w:val="none" w:sz="0" w:space="0" w:color="auto"/>
          </w:divBdr>
        </w:div>
        <w:div w:id="566915080">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1458913994">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 w:id="717242639">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02307247">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196743410">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1378437295">
          <w:marLeft w:val="0"/>
          <w:marRight w:val="0"/>
          <w:marTop w:val="0"/>
          <w:marBottom w:val="0"/>
          <w:divBdr>
            <w:top w:val="none" w:sz="0" w:space="0" w:color="auto"/>
            <w:left w:val="none" w:sz="0" w:space="0" w:color="auto"/>
            <w:bottom w:val="none" w:sz="0" w:space="0" w:color="auto"/>
            <w:right w:val="none" w:sz="0" w:space="0" w:color="auto"/>
          </w:divBdr>
        </w:div>
        <w:div w:id="361174478">
          <w:marLeft w:val="0"/>
          <w:marRight w:val="0"/>
          <w:marTop w:val="0"/>
          <w:marBottom w:val="0"/>
          <w:divBdr>
            <w:top w:val="none" w:sz="0" w:space="0" w:color="auto"/>
            <w:left w:val="none" w:sz="0" w:space="0" w:color="auto"/>
            <w:bottom w:val="none" w:sz="0" w:space="0" w:color="auto"/>
            <w:right w:val="none" w:sz="0" w:space="0" w:color="auto"/>
          </w:divBdr>
          <w:divsChild>
            <w:div w:id="1912690369">
              <w:marLeft w:val="0"/>
              <w:marRight w:val="150"/>
              <w:marTop w:val="0"/>
              <w:marBottom w:val="0"/>
              <w:divBdr>
                <w:top w:val="none" w:sz="0" w:space="0" w:color="auto"/>
                <w:left w:val="none" w:sz="0" w:space="0" w:color="auto"/>
                <w:bottom w:val="none" w:sz="0" w:space="0" w:color="auto"/>
                <w:right w:val="none" w:sz="0" w:space="0" w:color="auto"/>
              </w:divBdr>
            </w:div>
            <w:div w:id="149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299069733">
      <w:bodyDiv w:val="1"/>
      <w:marLeft w:val="0"/>
      <w:marRight w:val="0"/>
      <w:marTop w:val="0"/>
      <w:marBottom w:val="0"/>
      <w:divBdr>
        <w:top w:val="none" w:sz="0" w:space="0" w:color="auto"/>
        <w:left w:val="none" w:sz="0" w:space="0" w:color="auto"/>
        <w:bottom w:val="none" w:sz="0" w:space="0" w:color="auto"/>
        <w:right w:val="none" w:sz="0" w:space="0" w:color="auto"/>
      </w:divBdr>
      <w:divsChild>
        <w:div w:id="1597977305">
          <w:marLeft w:val="0"/>
          <w:marRight w:val="0"/>
          <w:marTop w:val="100"/>
          <w:marBottom w:val="100"/>
          <w:divBdr>
            <w:top w:val="none" w:sz="0" w:space="0" w:color="auto"/>
            <w:left w:val="none" w:sz="0" w:space="0" w:color="auto"/>
            <w:bottom w:val="none" w:sz="0" w:space="0" w:color="auto"/>
            <w:right w:val="none" w:sz="0" w:space="0" w:color="auto"/>
          </w:divBdr>
          <w:divsChild>
            <w:div w:id="1616449443">
              <w:marLeft w:val="0"/>
              <w:marRight w:val="0"/>
              <w:marTop w:val="0"/>
              <w:marBottom w:val="570"/>
              <w:divBdr>
                <w:top w:val="none" w:sz="0" w:space="0" w:color="auto"/>
                <w:left w:val="none" w:sz="0" w:space="0" w:color="auto"/>
                <w:bottom w:val="none" w:sz="0" w:space="0" w:color="auto"/>
                <w:right w:val="none" w:sz="0" w:space="0" w:color="auto"/>
              </w:divBdr>
            </w:div>
          </w:divsChild>
        </w:div>
        <w:div w:id="1663851010">
          <w:marLeft w:val="0"/>
          <w:marRight w:val="0"/>
          <w:marTop w:val="900"/>
          <w:marBottom w:val="300"/>
          <w:divBdr>
            <w:top w:val="none" w:sz="0" w:space="0" w:color="auto"/>
            <w:left w:val="none" w:sz="0" w:space="0" w:color="auto"/>
            <w:bottom w:val="none" w:sz="0" w:space="0" w:color="auto"/>
            <w:right w:val="none" w:sz="0" w:space="0" w:color="auto"/>
          </w:divBdr>
          <w:divsChild>
            <w:div w:id="323512660">
              <w:marLeft w:val="0"/>
              <w:marRight w:val="0"/>
              <w:marTop w:val="0"/>
              <w:marBottom w:val="0"/>
              <w:divBdr>
                <w:top w:val="none" w:sz="0" w:space="0" w:color="auto"/>
                <w:left w:val="none" w:sz="0" w:space="0" w:color="auto"/>
                <w:bottom w:val="none" w:sz="0" w:space="0" w:color="auto"/>
                <w:right w:val="none" w:sz="0" w:space="0" w:color="auto"/>
              </w:divBdr>
              <w:divsChild>
                <w:div w:id="274338327">
                  <w:marLeft w:val="225"/>
                  <w:marRight w:val="0"/>
                  <w:marTop w:val="0"/>
                  <w:marBottom w:val="0"/>
                  <w:divBdr>
                    <w:top w:val="none" w:sz="0" w:space="0" w:color="auto"/>
                    <w:left w:val="none" w:sz="0" w:space="0" w:color="auto"/>
                    <w:bottom w:val="none" w:sz="0" w:space="0" w:color="auto"/>
                    <w:right w:val="none" w:sz="0" w:space="0" w:color="auto"/>
                  </w:divBdr>
                  <w:divsChild>
                    <w:div w:id="1912233476">
                      <w:marLeft w:val="0"/>
                      <w:marRight w:val="0"/>
                      <w:marTop w:val="0"/>
                      <w:marBottom w:val="0"/>
                      <w:divBdr>
                        <w:top w:val="none" w:sz="0" w:space="0" w:color="auto"/>
                        <w:left w:val="none" w:sz="0" w:space="0" w:color="auto"/>
                        <w:bottom w:val="none" w:sz="0" w:space="0" w:color="auto"/>
                        <w:right w:val="none" w:sz="0" w:space="0" w:color="auto"/>
                      </w:divBdr>
                      <w:divsChild>
                        <w:div w:id="514465527">
                          <w:marLeft w:val="0"/>
                          <w:marRight w:val="0"/>
                          <w:marTop w:val="0"/>
                          <w:marBottom w:val="0"/>
                          <w:divBdr>
                            <w:top w:val="none" w:sz="0" w:space="0" w:color="auto"/>
                            <w:left w:val="none" w:sz="0" w:space="0" w:color="auto"/>
                            <w:bottom w:val="none" w:sz="0" w:space="0" w:color="auto"/>
                            <w:right w:val="none" w:sz="0" w:space="0" w:color="auto"/>
                          </w:divBdr>
                        </w:div>
                      </w:divsChild>
                    </w:div>
                    <w:div w:id="685207770">
                      <w:marLeft w:val="0"/>
                      <w:marRight w:val="0"/>
                      <w:marTop w:val="0"/>
                      <w:marBottom w:val="0"/>
                      <w:divBdr>
                        <w:top w:val="none" w:sz="0" w:space="0" w:color="auto"/>
                        <w:left w:val="none" w:sz="0" w:space="0" w:color="auto"/>
                        <w:bottom w:val="none" w:sz="0" w:space="0" w:color="auto"/>
                        <w:right w:val="none" w:sz="0" w:space="0" w:color="auto"/>
                      </w:divBdr>
                      <w:divsChild>
                        <w:div w:id="1736121751">
                          <w:marLeft w:val="0"/>
                          <w:marRight w:val="0"/>
                          <w:marTop w:val="0"/>
                          <w:marBottom w:val="0"/>
                          <w:divBdr>
                            <w:top w:val="none" w:sz="0" w:space="0" w:color="auto"/>
                            <w:left w:val="none" w:sz="0" w:space="0" w:color="auto"/>
                            <w:bottom w:val="none" w:sz="0" w:space="0" w:color="auto"/>
                            <w:right w:val="none" w:sz="0" w:space="0" w:color="auto"/>
                          </w:divBdr>
                        </w:div>
                      </w:divsChild>
                    </w:div>
                    <w:div w:id="392778328">
                      <w:marLeft w:val="0"/>
                      <w:marRight w:val="0"/>
                      <w:marTop w:val="0"/>
                      <w:marBottom w:val="0"/>
                      <w:divBdr>
                        <w:top w:val="none" w:sz="0" w:space="0" w:color="auto"/>
                        <w:left w:val="none" w:sz="0" w:space="0" w:color="auto"/>
                        <w:bottom w:val="none" w:sz="0" w:space="0" w:color="auto"/>
                        <w:right w:val="none" w:sz="0" w:space="0" w:color="auto"/>
                      </w:divBdr>
                      <w:divsChild>
                        <w:div w:id="1927880220">
                          <w:marLeft w:val="0"/>
                          <w:marRight w:val="0"/>
                          <w:marTop w:val="0"/>
                          <w:marBottom w:val="0"/>
                          <w:divBdr>
                            <w:top w:val="none" w:sz="0" w:space="0" w:color="auto"/>
                            <w:left w:val="none" w:sz="0" w:space="0" w:color="auto"/>
                            <w:bottom w:val="none" w:sz="0" w:space="0" w:color="auto"/>
                            <w:right w:val="none" w:sz="0" w:space="0" w:color="auto"/>
                          </w:divBdr>
                        </w:div>
                      </w:divsChild>
                    </w:div>
                    <w:div w:id="1554385989">
                      <w:marLeft w:val="0"/>
                      <w:marRight w:val="0"/>
                      <w:marTop w:val="0"/>
                      <w:marBottom w:val="0"/>
                      <w:divBdr>
                        <w:top w:val="none" w:sz="0" w:space="0" w:color="auto"/>
                        <w:left w:val="none" w:sz="0" w:space="0" w:color="auto"/>
                        <w:bottom w:val="none" w:sz="0" w:space="0" w:color="auto"/>
                        <w:right w:val="none" w:sz="0" w:space="0" w:color="auto"/>
                      </w:divBdr>
                      <w:divsChild>
                        <w:div w:id="354624180">
                          <w:marLeft w:val="0"/>
                          <w:marRight w:val="0"/>
                          <w:marTop w:val="0"/>
                          <w:marBottom w:val="0"/>
                          <w:divBdr>
                            <w:top w:val="none" w:sz="0" w:space="0" w:color="auto"/>
                            <w:left w:val="none" w:sz="0" w:space="0" w:color="auto"/>
                            <w:bottom w:val="none" w:sz="0" w:space="0" w:color="auto"/>
                            <w:right w:val="none" w:sz="0" w:space="0" w:color="auto"/>
                          </w:divBdr>
                        </w:div>
                      </w:divsChild>
                    </w:div>
                    <w:div w:id="348214841">
                      <w:marLeft w:val="0"/>
                      <w:marRight w:val="0"/>
                      <w:marTop w:val="0"/>
                      <w:marBottom w:val="0"/>
                      <w:divBdr>
                        <w:top w:val="none" w:sz="0" w:space="0" w:color="auto"/>
                        <w:left w:val="none" w:sz="0" w:space="0" w:color="auto"/>
                        <w:bottom w:val="none" w:sz="0" w:space="0" w:color="auto"/>
                        <w:right w:val="none" w:sz="0" w:space="0" w:color="auto"/>
                      </w:divBdr>
                      <w:divsChild>
                        <w:div w:id="738357720">
                          <w:marLeft w:val="0"/>
                          <w:marRight w:val="0"/>
                          <w:marTop w:val="0"/>
                          <w:marBottom w:val="0"/>
                          <w:divBdr>
                            <w:top w:val="none" w:sz="0" w:space="0" w:color="auto"/>
                            <w:left w:val="none" w:sz="0" w:space="0" w:color="auto"/>
                            <w:bottom w:val="none" w:sz="0" w:space="0" w:color="auto"/>
                            <w:right w:val="none" w:sz="0" w:space="0" w:color="auto"/>
                          </w:divBdr>
                        </w:div>
                      </w:divsChild>
                    </w:div>
                    <w:div w:id="2090956508">
                      <w:marLeft w:val="0"/>
                      <w:marRight w:val="0"/>
                      <w:marTop w:val="0"/>
                      <w:marBottom w:val="0"/>
                      <w:divBdr>
                        <w:top w:val="none" w:sz="0" w:space="0" w:color="auto"/>
                        <w:left w:val="none" w:sz="0" w:space="0" w:color="auto"/>
                        <w:bottom w:val="none" w:sz="0" w:space="0" w:color="auto"/>
                        <w:right w:val="none" w:sz="0" w:space="0" w:color="auto"/>
                      </w:divBdr>
                      <w:divsChild>
                        <w:div w:id="1891569728">
                          <w:marLeft w:val="0"/>
                          <w:marRight w:val="0"/>
                          <w:marTop w:val="0"/>
                          <w:marBottom w:val="0"/>
                          <w:divBdr>
                            <w:top w:val="none" w:sz="0" w:space="0" w:color="auto"/>
                            <w:left w:val="none" w:sz="0" w:space="0" w:color="auto"/>
                            <w:bottom w:val="none" w:sz="0" w:space="0" w:color="auto"/>
                            <w:right w:val="none" w:sz="0" w:space="0" w:color="auto"/>
                          </w:divBdr>
                        </w:div>
                      </w:divsChild>
                    </w:div>
                    <w:div w:id="1942838965">
                      <w:marLeft w:val="0"/>
                      <w:marRight w:val="0"/>
                      <w:marTop w:val="0"/>
                      <w:marBottom w:val="0"/>
                      <w:divBdr>
                        <w:top w:val="none" w:sz="0" w:space="0" w:color="auto"/>
                        <w:left w:val="none" w:sz="0" w:space="0" w:color="auto"/>
                        <w:bottom w:val="none" w:sz="0" w:space="0" w:color="auto"/>
                        <w:right w:val="none" w:sz="0" w:space="0" w:color="auto"/>
                      </w:divBdr>
                      <w:divsChild>
                        <w:div w:id="1978341581">
                          <w:marLeft w:val="0"/>
                          <w:marRight w:val="0"/>
                          <w:marTop w:val="0"/>
                          <w:marBottom w:val="0"/>
                          <w:divBdr>
                            <w:top w:val="none" w:sz="0" w:space="0" w:color="auto"/>
                            <w:left w:val="none" w:sz="0" w:space="0" w:color="auto"/>
                            <w:bottom w:val="none" w:sz="0" w:space="0" w:color="auto"/>
                            <w:right w:val="none" w:sz="0" w:space="0" w:color="auto"/>
                          </w:divBdr>
                        </w:div>
                      </w:divsChild>
                    </w:div>
                    <w:div w:id="1425102610">
                      <w:marLeft w:val="0"/>
                      <w:marRight w:val="0"/>
                      <w:marTop w:val="0"/>
                      <w:marBottom w:val="0"/>
                      <w:divBdr>
                        <w:top w:val="none" w:sz="0" w:space="0" w:color="auto"/>
                        <w:left w:val="none" w:sz="0" w:space="0" w:color="auto"/>
                        <w:bottom w:val="none" w:sz="0" w:space="0" w:color="auto"/>
                        <w:right w:val="none" w:sz="0" w:space="0" w:color="auto"/>
                      </w:divBdr>
                      <w:divsChild>
                        <w:div w:id="1955357742">
                          <w:marLeft w:val="0"/>
                          <w:marRight w:val="0"/>
                          <w:marTop w:val="0"/>
                          <w:marBottom w:val="0"/>
                          <w:divBdr>
                            <w:top w:val="none" w:sz="0" w:space="0" w:color="auto"/>
                            <w:left w:val="none" w:sz="0" w:space="0" w:color="auto"/>
                            <w:bottom w:val="none" w:sz="0" w:space="0" w:color="auto"/>
                            <w:right w:val="none" w:sz="0" w:space="0" w:color="auto"/>
                          </w:divBdr>
                        </w:div>
                      </w:divsChild>
                    </w:div>
                    <w:div w:id="1638492028">
                      <w:marLeft w:val="0"/>
                      <w:marRight w:val="0"/>
                      <w:marTop w:val="0"/>
                      <w:marBottom w:val="0"/>
                      <w:divBdr>
                        <w:top w:val="none" w:sz="0" w:space="0" w:color="auto"/>
                        <w:left w:val="none" w:sz="0" w:space="0" w:color="auto"/>
                        <w:bottom w:val="none" w:sz="0" w:space="0" w:color="auto"/>
                        <w:right w:val="none" w:sz="0" w:space="0" w:color="auto"/>
                      </w:divBdr>
                      <w:divsChild>
                        <w:div w:id="1864978493">
                          <w:marLeft w:val="0"/>
                          <w:marRight w:val="0"/>
                          <w:marTop w:val="0"/>
                          <w:marBottom w:val="0"/>
                          <w:divBdr>
                            <w:top w:val="none" w:sz="0" w:space="0" w:color="auto"/>
                            <w:left w:val="none" w:sz="0" w:space="0" w:color="auto"/>
                            <w:bottom w:val="none" w:sz="0" w:space="0" w:color="auto"/>
                            <w:right w:val="none" w:sz="0" w:space="0" w:color="auto"/>
                          </w:divBdr>
                        </w:div>
                      </w:divsChild>
                    </w:div>
                    <w:div w:id="843790016">
                      <w:marLeft w:val="0"/>
                      <w:marRight w:val="0"/>
                      <w:marTop w:val="0"/>
                      <w:marBottom w:val="0"/>
                      <w:divBdr>
                        <w:top w:val="none" w:sz="0" w:space="0" w:color="auto"/>
                        <w:left w:val="none" w:sz="0" w:space="0" w:color="auto"/>
                        <w:bottom w:val="none" w:sz="0" w:space="0" w:color="auto"/>
                        <w:right w:val="none" w:sz="0" w:space="0" w:color="auto"/>
                      </w:divBdr>
                      <w:divsChild>
                        <w:div w:id="799348872">
                          <w:marLeft w:val="0"/>
                          <w:marRight w:val="0"/>
                          <w:marTop w:val="0"/>
                          <w:marBottom w:val="0"/>
                          <w:divBdr>
                            <w:top w:val="none" w:sz="0" w:space="0" w:color="auto"/>
                            <w:left w:val="none" w:sz="0" w:space="0" w:color="auto"/>
                            <w:bottom w:val="none" w:sz="0" w:space="0" w:color="auto"/>
                            <w:right w:val="none" w:sz="0" w:space="0" w:color="auto"/>
                          </w:divBdr>
                        </w:div>
                      </w:divsChild>
                    </w:div>
                    <w:div w:id="445152398">
                      <w:marLeft w:val="0"/>
                      <w:marRight w:val="0"/>
                      <w:marTop w:val="0"/>
                      <w:marBottom w:val="0"/>
                      <w:divBdr>
                        <w:top w:val="none" w:sz="0" w:space="0" w:color="auto"/>
                        <w:left w:val="none" w:sz="0" w:space="0" w:color="auto"/>
                        <w:bottom w:val="none" w:sz="0" w:space="0" w:color="auto"/>
                        <w:right w:val="none" w:sz="0" w:space="0" w:color="auto"/>
                      </w:divBdr>
                      <w:divsChild>
                        <w:div w:id="177617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2534594">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1596160391">
          <w:marLeft w:val="360"/>
          <w:marRight w:val="0"/>
          <w:marTop w:val="0"/>
          <w:marBottom w:val="24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40714118">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991105166">
          <w:marLeft w:val="0"/>
          <w:marRight w:val="0"/>
          <w:marTop w:val="0"/>
          <w:marBottom w:val="0"/>
          <w:divBdr>
            <w:top w:val="none" w:sz="0" w:space="0" w:color="auto"/>
            <w:left w:val="none" w:sz="0" w:space="0" w:color="auto"/>
            <w:bottom w:val="none" w:sz="0" w:space="0" w:color="auto"/>
            <w:right w:val="none" w:sz="0" w:space="0" w:color="auto"/>
          </w:divBdr>
        </w:div>
        <w:div w:id="322662837">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786393146">
              <w:marLeft w:val="0"/>
              <w:marRight w:val="150"/>
              <w:marTop w:val="0"/>
              <w:marBottom w:val="0"/>
              <w:divBdr>
                <w:top w:val="none" w:sz="0" w:space="0" w:color="auto"/>
                <w:left w:val="none" w:sz="0" w:space="0" w:color="auto"/>
                <w:bottom w:val="none" w:sz="0" w:space="0" w:color="auto"/>
                <w:right w:val="none" w:sz="0" w:space="0" w:color="auto"/>
              </w:divBdr>
            </w:div>
            <w:div w:id="3309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827748664">
          <w:marLeft w:val="547"/>
          <w:marRight w:val="0"/>
          <w:marTop w:val="0"/>
          <w:marBottom w:val="0"/>
          <w:divBdr>
            <w:top w:val="none" w:sz="0" w:space="0" w:color="auto"/>
            <w:left w:val="none" w:sz="0" w:space="0" w:color="auto"/>
            <w:bottom w:val="none" w:sz="0" w:space="0" w:color="auto"/>
            <w:right w:val="none" w:sz="0" w:space="0" w:color="auto"/>
          </w:divBdr>
        </w:div>
        <w:div w:id="62337055">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492525451">
      <w:bodyDiv w:val="1"/>
      <w:marLeft w:val="0"/>
      <w:marRight w:val="0"/>
      <w:marTop w:val="0"/>
      <w:marBottom w:val="0"/>
      <w:divBdr>
        <w:top w:val="none" w:sz="0" w:space="0" w:color="auto"/>
        <w:left w:val="none" w:sz="0" w:space="0" w:color="auto"/>
        <w:bottom w:val="none" w:sz="0" w:space="0" w:color="auto"/>
        <w:right w:val="none" w:sz="0" w:space="0" w:color="auto"/>
      </w:divBdr>
    </w:div>
    <w:div w:id="512113911">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1844392334">
          <w:marLeft w:val="0"/>
          <w:marRight w:val="0"/>
          <w:marTop w:val="0"/>
          <w:marBottom w:val="0"/>
          <w:divBdr>
            <w:top w:val="none" w:sz="0" w:space="0" w:color="auto"/>
            <w:left w:val="none" w:sz="0" w:space="0" w:color="auto"/>
            <w:bottom w:val="none" w:sz="0" w:space="0" w:color="auto"/>
            <w:right w:val="none" w:sz="0" w:space="0" w:color="auto"/>
          </w:divBdr>
        </w:div>
        <w:div w:id="511527149">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693190793">
      <w:bodyDiv w:val="1"/>
      <w:marLeft w:val="0"/>
      <w:marRight w:val="0"/>
      <w:marTop w:val="0"/>
      <w:marBottom w:val="0"/>
      <w:divBdr>
        <w:top w:val="none" w:sz="0" w:space="0" w:color="auto"/>
        <w:left w:val="none" w:sz="0" w:space="0" w:color="auto"/>
        <w:bottom w:val="none" w:sz="0" w:space="0" w:color="auto"/>
        <w:right w:val="none" w:sz="0" w:space="0" w:color="auto"/>
      </w:divBdr>
    </w:div>
    <w:div w:id="711272482">
      <w:bodyDiv w:val="1"/>
      <w:marLeft w:val="0"/>
      <w:marRight w:val="0"/>
      <w:marTop w:val="0"/>
      <w:marBottom w:val="0"/>
      <w:divBdr>
        <w:top w:val="none" w:sz="0" w:space="0" w:color="auto"/>
        <w:left w:val="none" w:sz="0" w:space="0" w:color="auto"/>
        <w:bottom w:val="none" w:sz="0" w:space="0" w:color="auto"/>
        <w:right w:val="none" w:sz="0" w:space="0" w:color="auto"/>
      </w:divBdr>
    </w:div>
    <w:div w:id="719204133">
      <w:bodyDiv w:val="1"/>
      <w:marLeft w:val="0"/>
      <w:marRight w:val="0"/>
      <w:marTop w:val="0"/>
      <w:marBottom w:val="0"/>
      <w:divBdr>
        <w:top w:val="none" w:sz="0" w:space="0" w:color="auto"/>
        <w:left w:val="none" w:sz="0" w:space="0" w:color="auto"/>
        <w:bottom w:val="none" w:sz="0" w:space="0" w:color="auto"/>
        <w:right w:val="none" w:sz="0" w:space="0" w:color="auto"/>
      </w:divBdr>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80808134">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23950749">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978925847">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11780738">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46313763">
      <w:bodyDiv w:val="1"/>
      <w:marLeft w:val="0"/>
      <w:marRight w:val="0"/>
      <w:marTop w:val="0"/>
      <w:marBottom w:val="0"/>
      <w:divBdr>
        <w:top w:val="none" w:sz="0" w:space="0" w:color="auto"/>
        <w:left w:val="none" w:sz="0" w:space="0" w:color="auto"/>
        <w:bottom w:val="none" w:sz="0" w:space="0" w:color="auto"/>
        <w:right w:val="none" w:sz="0" w:space="0" w:color="auto"/>
      </w:divBdr>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197161383">
      <w:bodyDiv w:val="1"/>
      <w:marLeft w:val="0"/>
      <w:marRight w:val="0"/>
      <w:marTop w:val="0"/>
      <w:marBottom w:val="0"/>
      <w:divBdr>
        <w:top w:val="none" w:sz="0" w:space="0" w:color="auto"/>
        <w:left w:val="none" w:sz="0" w:space="0" w:color="auto"/>
        <w:bottom w:val="none" w:sz="0" w:space="0" w:color="auto"/>
        <w:right w:val="none" w:sz="0" w:space="0" w:color="auto"/>
      </w:divBdr>
    </w:div>
    <w:div w:id="1231884398">
      <w:bodyDiv w:val="1"/>
      <w:marLeft w:val="0"/>
      <w:marRight w:val="0"/>
      <w:marTop w:val="0"/>
      <w:marBottom w:val="0"/>
      <w:divBdr>
        <w:top w:val="none" w:sz="0" w:space="0" w:color="auto"/>
        <w:left w:val="none" w:sz="0" w:space="0" w:color="auto"/>
        <w:bottom w:val="none" w:sz="0" w:space="0" w:color="auto"/>
        <w:right w:val="none" w:sz="0" w:space="0" w:color="auto"/>
      </w:divBdr>
    </w:div>
    <w:div w:id="1256088803">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362050066">
      <w:bodyDiv w:val="1"/>
      <w:marLeft w:val="0"/>
      <w:marRight w:val="0"/>
      <w:marTop w:val="0"/>
      <w:marBottom w:val="0"/>
      <w:divBdr>
        <w:top w:val="none" w:sz="0" w:space="0" w:color="auto"/>
        <w:left w:val="none" w:sz="0" w:space="0" w:color="auto"/>
        <w:bottom w:val="none" w:sz="0" w:space="0" w:color="auto"/>
        <w:right w:val="none" w:sz="0" w:space="0" w:color="auto"/>
      </w:divBdr>
    </w:div>
    <w:div w:id="1366298354">
      <w:bodyDiv w:val="1"/>
      <w:marLeft w:val="0"/>
      <w:marRight w:val="0"/>
      <w:marTop w:val="0"/>
      <w:marBottom w:val="0"/>
      <w:divBdr>
        <w:top w:val="none" w:sz="0" w:space="0" w:color="auto"/>
        <w:left w:val="none" w:sz="0" w:space="0" w:color="auto"/>
        <w:bottom w:val="none" w:sz="0" w:space="0" w:color="auto"/>
        <w:right w:val="none" w:sz="0" w:space="0" w:color="auto"/>
      </w:divBdr>
    </w:div>
    <w:div w:id="1408697236">
      <w:bodyDiv w:val="1"/>
      <w:marLeft w:val="0"/>
      <w:marRight w:val="0"/>
      <w:marTop w:val="0"/>
      <w:marBottom w:val="0"/>
      <w:divBdr>
        <w:top w:val="none" w:sz="0" w:space="0" w:color="auto"/>
        <w:left w:val="none" w:sz="0" w:space="0" w:color="auto"/>
        <w:bottom w:val="none" w:sz="0" w:space="0" w:color="auto"/>
        <w:right w:val="none" w:sz="0" w:space="0" w:color="auto"/>
      </w:divBdr>
    </w:div>
    <w:div w:id="1432047763">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0301514">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2571590">
      <w:bodyDiv w:val="1"/>
      <w:marLeft w:val="0"/>
      <w:marRight w:val="0"/>
      <w:marTop w:val="0"/>
      <w:marBottom w:val="0"/>
      <w:divBdr>
        <w:top w:val="none" w:sz="0" w:space="0" w:color="auto"/>
        <w:left w:val="none" w:sz="0" w:space="0" w:color="auto"/>
        <w:bottom w:val="none" w:sz="0" w:space="0" w:color="auto"/>
        <w:right w:val="none" w:sz="0" w:space="0" w:color="auto"/>
      </w:divBdr>
      <w:divsChild>
        <w:div w:id="958141790">
          <w:marLeft w:val="0"/>
          <w:marRight w:val="0"/>
          <w:marTop w:val="0"/>
          <w:marBottom w:val="0"/>
          <w:divBdr>
            <w:top w:val="none" w:sz="0" w:space="0" w:color="auto"/>
            <w:left w:val="none" w:sz="0" w:space="0" w:color="auto"/>
            <w:bottom w:val="none" w:sz="0" w:space="0" w:color="auto"/>
            <w:right w:val="none" w:sz="0" w:space="0" w:color="auto"/>
          </w:divBdr>
        </w:div>
        <w:div w:id="1172640475">
          <w:marLeft w:val="0"/>
          <w:marRight w:val="0"/>
          <w:marTop w:val="0"/>
          <w:marBottom w:val="0"/>
          <w:divBdr>
            <w:top w:val="none" w:sz="0" w:space="0" w:color="auto"/>
            <w:left w:val="none" w:sz="0" w:space="0" w:color="auto"/>
            <w:bottom w:val="none" w:sz="0" w:space="0" w:color="auto"/>
            <w:right w:val="none" w:sz="0" w:space="0" w:color="auto"/>
          </w:divBdr>
        </w:div>
        <w:div w:id="1765108770">
          <w:marLeft w:val="0"/>
          <w:marRight w:val="0"/>
          <w:marTop w:val="0"/>
          <w:marBottom w:val="0"/>
          <w:divBdr>
            <w:top w:val="none" w:sz="0" w:space="0" w:color="auto"/>
            <w:left w:val="none" w:sz="0" w:space="0" w:color="auto"/>
            <w:bottom w:val="none" w:sz="0" w:space="0" w:color="auto"/>
            <w:right w:val="none" w:sz="0" w:space="0" w:color="auto"/>
          </w:divBdr>
        </w:div>
        <w:div w:id="191965738">
          <w:marLeft w:val="0"/>
          <w:marRight w:val="0"/>
          <w:marTop w:val="0"/>
          <w:marBottom w:val="0"/>
          <w:divBdr>
            <w:top w:val="none" w:sz="0" w:space="0" w:color="auto"/>
            <w:left w:val="none" w:sz="0" w:space="0" w:color="auto"/>
            <w:bottom w:val="none" w:sz="0" w:space="0" w:color="auto"/>
            <w:right w:val="none" w:sz="0" w:space="0" w:color="auto"/>
          </w:divBdr>
        </w:div>
        <w:div w:id="390857238">
          <w:marLeft w:val="0"/>
          <w:marRight w:val="0"/>
          <w:marTop w:val="0"/>
          <w:marBottom w:val="0"/>
          <w:divBdr>
            <w:top w:val="none" w:sz="0" w:space="0" w:color="auto"/>
            <w:left w:val="none" w:sz="0" w:space="0" w:color="auto"/>
            <w:bottom w:val="none" w:sz="0" w:space="0" w:color="auto"/>
            <w:right w:val="none" w:sz="0" w:space="0" w:color="auto"/>
          </w:divBdr>
        </w:div>
        <w:div w:id="315450459">
          <w:marLeft w:val="0"/>
          <w:marRight w:val="0"/>
          <w:marTop w:val="0"/>
          <w:marBottom w:val="0"/>
          <w:divBdr>
            <w:top w:val="none" w:sz="0" w:space="0" w:color="auto"/>
            <w:left w:val="none" w:sz="0" w:space="0" w:color="auto"/>
            <w:bottom w:val="none" w:sz="0" w:space="0" w:color="auto"/>
            <w:right w:val="none" w:sz="0" w:space="0" w:color="auto"/>
          </w:divBdr>
        </w:div>
        <w:div w:id="406419237">
          <w:marLeft w:val="0"/>
          <w:marRight w:val="0"/>
          <w:marTop w:val="0"/>
          <w:marBottom w:val="0"/>
          <w:divBdr>
            <w:top w:val="none" w:sz="0" w:space="0" w:color="auto"/>
            <w:left w:val="none" w:sz="0" w:space="0" w:color="auto"/>
            <w:bottom w:val="none" w:sz="0" w:space="0" w:color="auto"/>
            <w:right w:val="none" w:sz="0" w:space="0" w:color="auto"/>
          </w:divBdr>
        </w:div>
        <w:div w:id="1981839143">
          <w:marLeft w:val="0"/>
          <w:marRight w:val="0"/>
          <w:marTop w:val="0"/>
          <w:marBottom w:val="0"/>
          <w:divBdr>
            <w:top w:val="none" w:sz="0" w:space="0" w:color="auto"/>
            <w:left w:val="none" w:sz="0" w:space="0" w:color="auto"/>
            <w:bottom w:val="none" w:sz="0" w:space="0" w:color="auto"/>
            <w:right w:val="none" w:sz="0" w:space="0" w:color="auto"/>
          </w:divBdr>
        </w:div>
        <w:div w:id="1183974701">
          <w:marLeft w:val="0"/>
          <w:marRight w:val="0"/>
          <w:marTop w:val="0"/>
          <w:marBottom w:val="0"/>
          <w:divBdr>
            <w:top w:val="none" w:sz="0" w:space="0" w:color="auto"/>
            <w:left w:val="none" w:sz="0" w:space="0" w:color="auto"/>
            <w:bottom w:val="none" w:sz="0" w:space="0" w:color="auto"/>
            <w:right w:val="none" w:sz="0" w:space="0" w:color="auto"/>
          </w:divBdr>
        </w:div>
        <w:div w:id="415132901">
          <w:marLeft w:val="0"/>
          <w:marRight w:val="0"/>
          <w:marTop w:val="0"/>
          <w:marBottom w:val="0"/>
          <w:divBdr>
            <w:top w:val="none" w:sz="0" w:space="0" w:color="auto"/>
            <w:left w:val="none" w:sz="0" w:space="0" w:color="auto"/>
            <w:bottom w:val="none" w:sz="0" w:space="0" w:color="auto"/>
            <w:right w:val="none" w:sz="0" w:space="0" w:color="auto"/>
          </w:divBdr>
        </w:div>
        <w:div w:id="1164274451">
          <w:marLeft w:val="0"/>
          <w:marRight w:val="0"/>
          <w:marTop w:val="0"/>
          <w:marBottom w:val="0"/>
          <w:divBdr>
            <w:top w:val="none" w:sz="0" w:space="0" w:color="auto"/>
            <w:left w:val="none" w:sz="0" w:space="0" w:color="auto"/>
            <w:bottom w:val="none" w:sz="0" w:space="0" w:color="auto"/>
            <w:right w:val="none" w:sz="0" w:space="0" w:color="auto"/>
          </w:divBdr>
        </w:div>
      </w:divsChild>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498885120">
      <w:bodyDiv w:val="1"/>
      <w:marLeft w:val="0"/>
      <w:marRight w:val="0"/>
      <w:marTop w:val="0"/>
      <w:marBottom w:val="0"/>
      <w:divBdr>
        <w:top w:val="none" w:sz="0" w:space="0" w:color="auto"/>
        <w:left w:val="none" w:sz="0" w:space="0" w:color="auto"/>
        <w:bottom w:val="none" w:sz="0" w:space="0" w:color="auto"/>
        <w:right w:val="none" w:sz="0" w:space="0" w:color="auto"/>
      </w:divBdr>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6961469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106590866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536354514">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616785831">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1941864056">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348603372">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41754">
      <w:bodyDiv w:val="1"/>
      <w:marLeft w:val="0"/>
      <w:marRight w:val="0"/>
      <w:marTop w:val="0"/>
      <w:marBottom w:val="0"/>
      <w:divBdr>
        <w:top w:val="none" w:sz="0" w:space="0" w:color="auto"/>
        <w:left w:val="none" w:sz="0" w:space="0" w:color="auto"/>
        <w:bottom w:val="none" w:sz="0" w:space="0" w:color="auto"/>
        <w:right w:val="none" w:sz="0" w:space="0" w:color="auto"/>
      </w:divBdr>
      <w:divsChild>
        <w:div w:id="1297758309">
          <w:marLeft w:val="0"/>
          <w:marRight w:val="0"/>
          <w:marTop w:val="0"/>
          <w:marBottom w:val="0"/>
          <w:divBdr>
            <w:top w:val="none" w:sz="0" w:space="0" w:color="auto"/>
            <w:left w:val="none" w:sz="0" w:space="0" w:color="auto"/>
            <w:bottom w:val="none" w:sz="0" w:space="0" w:color="auto"/>
            <w:right w:val="none" w:sz="0" w:space="0" w:color="auto"/>
          </w:divBdr>
        </w:div>
        <w:div w:id="155145145">
          <w:marLeft w:val="0"/>
          <w:marRight w:val="0"/>
          <w:marTop w:val="0"/>
          <w:marBottom w:val="0"/>
          <w:divBdr>
            <w:top w:val="none" w:sz="0" w:space="0" w:color="auto"/>
            <w:left w:val="none" w:sz="0" w:space="0" w:color="auto"/>
            <w:bottom w:val="none" w:sz="0" w:space="0" w:color="auto"/>
            <w:right w:val="none" w:sz="0" w:space="0" w:color="auto"/>
          </w:divBdr>
        </w:div>
        <w:div w:id="127363667">
          <w:marLeft w:val="0"/>
          <w:marRight w:val="0"/>
          <w:marTop w:val="0"/>
          <w:marBottom w:val="0"/>
          <w:divBdr>
            <w:top w:val="none" w:sz="0" w:space="0" w:color="auto"/>
            <w:left w:val="none" w:sz="0" w:space="0" w:color="auto"/>
            <w:bottom w:val="none" w:sz="0" w:space="0" w:color="auto"/>
            <w:right w:val="none" w:sz="0" w:space="0" w:color="auto"/>
          </w:divBdr>
        </w:div>
        <w:div w:id="335502700">
          <w:marLeft w:val="0"/>
          <w:marRight w:val="0"/>
          <w:marTop w:val="0"/>
          <w:marBottom w:val="0"/>
          <w:divBdr>
            <w:top w:val="none" w:sz="0" w:space="0" w:color="auto"/>
            <w:left w:val="none" w:sz="0" w:space="0" w:color="auto"/>
            <w:bottom w:val="none" w:sz="0" w:space="0" w:color="auto"/>
            <w:right w:val="none" w:sz="0" w:space="0" w:color="auto"/>
          </w:divBdr>
        </w:div>
        <w:div w:id="535432489">
          <w:marLeft w:val="0"/>
          <w:marRight w:val="0"/>
          <w:marTop w:val="0"/>
          <w:marBottom w:val="0"/>
          <w:divBdr>
            <w:top w:val="none" w:sz="0" w:space="0" w:color="auto"/>
            <w:left w:val="none" w:sz="0" w:space="0" w:color="auto"/>
            <w:bottom w:val="none" w:sz="0" w:space="0" w:color="auto"/>
            <w:right w:val="none" w:sz="0" w:space="0" w:color="auto"/>
          </w:divBdr>
        </w:div>
        <w:div w:id="1862236464">
          <w:marLeft w:val="0"/>
          <w:marRight w:val="0"/>
          <w:marTop w:val="0"/>
          <w:marBottom w:val="0"/>
          <w:divBdr>
            <w:top w:val="none" w:sz="0" w:space="0" w:color="auto"/>
            <w:left w:val="none" w:sz="0" w:space="0" w:color="auto"/>
            <w:bottom w:val="none" w:sz="0" w:space="0" w:color="auto"/>
            <w:right w:val="none" w:sz="0" w:space="0" w:color="auto"/>
          </w:divBdr>
        </w:div>
      </w:divsChild>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88546193">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08743403">
      <w:bodyDiv w:val="1"/>
      <w:marLeft w:val="0"/>
      <w:marRight w:val="0"/>
      <w:marTop w:val="0"/>
      <w:marBottom w:val="0"/>
      <w:divBdr>
        <w:top w:val="none" w:sz="0" w:space="0" w:color="auto"/>
        <w:left w:val="none" w:sz="0" w:space="0" w:color="auto"/>
        <w:bottom w:val="none" w:sz="0" w:space="0" w:color="auto"/>
        <w:right w:val="none" w:sz="0" w:space="0" w:color="auto"/>
      </w:divBdr>
    </w:div>
    <w:div w:id="1847476136">
      <w:bodyDiv w:val="1"/>
      <w:marLeft w:val="0"/>
      <w:marRight w:val="0"/>
      <w:marTop w:val="0"/>
      <w:marBottom w:val="0"/>
      <w:divBdr>
        <w:top w:val="none" w:sz="0" w:space="0" w:color="auto"/>
        <w:left w:val="none" w:sz="0" w:space="0" w:color="auto"/>
        <w:bottom w:val="none" w:sz="0" w:space="0" w:color="auto"/>
        <w:right w:val="none" w:sz="0" w:space="0" w:color="auto"/>
      </w:divBdr>
    </w:div>
    <w:div w:id="1878471313">
      <w:bodyDiv w:val="1"/>
      <w:marLeft w:val="0"/>
      <w:marRight w:val="0"/>
      <w:marTop w:val="0"/>
      <w:marBottom w:val="0"/>
      <w:divBdr>
        <w:top w:val="none" w:sz="0" w:space="0" w:color="auto"/>
        <w:left w:val="none" w:sz="0" w:space="0" w:color="auto"/>
        <w:bottom w:val="none" w:sz="0" w:space="0" w:color="auto"/>
        <w:right w:val="none" w:sz="0" w:space="0" w:color="auto"/>
      </w:divBdr>
    </w:div>
    <w:div w:id="1880583101">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81776208">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 w:id="149369237">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47158289">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6562264">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55811061">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084184656">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1552811668">
          <w:marLeft w:val="0"/>
          <w:marRight w:val="0"/>
          <w:marTop w:val="0"/>
          <w:marBottom w:val="0"/>
          <w:divBdr>
            <w:top w:val="none" w:sz="0" w:space="0" w:color="auto"/>
            <w:left w:val="none" w:sz="0" w:space="0" w:color="auto"/>
            <w:bottom w:val="none" w:sz="0" w:space="0" w:color="auto"/>
            <w:right w:val="none" w:sz="0" w:space="0" w:color="auto"/>
          </w:divBdr>
        </w:div>
        <w:div w:id="852189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6.jpg"/><Relationship Id="rId3" Type="http://schemas.openxmlformats.org/officeDocument/2006/relationships/customXml" Target="../customXml/item3.xml"/><Relationship Id="rId21" Type="http://schemas.openxmlformats.org/officeDocument/2006/relationships/hyperlink" Target="http://www.freudenton.at"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5.jp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image" Target="media/image14.jp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6.jp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0.jpg"/><Relationship Id="rId31" Type="http://schemas.openxmlformats.org/officeDocument/2006/relationships/hyperlink" Target="https://brandzone.sennheiser-group.com/share/gLsmtJp4rRnSvtdrAPw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hyperlink" Target="https://brandzone.sennheiser-group.com/share/yGMoW1WDbCakma9GfnFW"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1.emf"/></Relationships>
</file>

<file path=word/_rels/header1.xml.rels><?xml version="1.0" encoding="UTF-8" standalone="yes"?>
<Relationships xmlns="http://schemas.openxmlformats.org/package/2006/relationships"><Relationship Id="rId1" Type="http://schemas.openxmlformats.org/officeDocument/2006/relationships/image" Target="media/image20.emf"/></Relationships>
</file>

<file path=word/_rels/header2.xml.rels><?xml version="1.0" encoding="UTF-8" standalone="yes"?>
<Relationships xmlns="http://schemas.openxmlformats.org/package/2006/relationships"><Relationship Id="rId1" Type="http://schemas.openxmlformats.org/officeDocument/2006/relationships/image" Target="media/image20.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721C8A722B11469633187C8A29FA86" ma:contentTypeVersion="20" ma:contentTypeDescription="Create a new document." ma:contentTypeScope="" ma:versionID="d5fd6f5a08ddd0c645345d7b22c0f803">
  <xsd:schema xmlns:xsd="http://www.w3.org/2001/XMLSchema" xmlns:xs="http://www.w3.org/2001/XMLSchema" xmlns:p="http://schemas.microsoft.com/office/2006/metadata/properties" xmlns:ns2="538d1026-59ad-4674-bfbc-edcf8c7c444f" xmlns:ns3="02edf36b-f29e-4ed5-91e2-6b7d03b72559" targetNamespace="http://schemas.microsoft.com/office/2006/metadata/properties" ma:root="true" ma:fieldsID="df00e9336ffcc37fce08c76bee76226e" ns2:_="" ns3:_="">
    <xsd:import namespace="538d1026-59ad-4674-bfbc-edcf8c7c444f"/>
    <xsd:import namespace="02edf36b-f29e-4ed5-91e2-6b7d03b725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d1026-59ad-4674-bfbc-edcf8c7c4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df36b-f29e-4ed5-91e2-6b7d03b7255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b5058a-bca0-49ce-b8ed-989b73e2c2bb}" ma:internalName="TaxCatchAll" ma:showField="CatchAllData" ma:web="02edf36b-f29e-4ed5-91e2-6b7d03b725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edf36b-f29e-4ed5-91e2-6b7d03b72559" xsi:nil="true"/>
    <lcf76f155ced4ddcb4097134ff3c332f xmlns="538d1026-59ad-4674-bfbc-edcf8c7c444f">
      <Terms xmlns="http://schemas.microsoft.com/office/infopath/2007/PartnerControls"/>
    </lcf76f155ced4ddcb4097134ff3c332f>
    <Link xmlns="538d1026-59ad-4674-bfbc-edcf8c7c444f">
      <Url xsi:nil="true"/>
      <Description xsi:nil="true"/>
    </Link>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80C8F-E234-40F1-B47B-A8C67E217CCE}">
  <ds:schemaRefs>
    <ds:schemaRef ds:uri="http://schemas.microsoft.com/sharepoint/v3/contenttype/forms"/>
  </ds:schemaRefs>
</ds:datastoreItem>
</file>

<file path=customXml/itemProps2.xml><?xml version="1.0" encoding="utf-8"?>
<ds:datastoreItem xmlns:ds="http://schemas.openxmlformats.org/officeDocument/2006/customXml" ds:itemID="{D2B60720-6D87-4A29-88D4-4829D5C86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d1026-59ad-4674-bfbc-edcf8c7c444f"/>
    <ds:schemaRef ds:uri="02edf36b-f29e-4ed5-91e2-6b7d03b72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ECA609-93B6-4250-A2B7-5EBEE13D70A4}">
  <ds:schemaRefs>
    <ds:schemaRef ds:uri="http://schemas.microsoft.com/office/2006/metadata/properties"/>
    <ds:schemaRef ds:uri="http://schemas.microsoft.com/office/infopath/2007/PartnerControls"/>
    <ds:schemaRef ds:uri="02edf36b-f29e-4ed5-91e2-6b7d03b72559"/>
    <ds:schemaRef ds:uri="538d1026-59ad-4674-bfbc-edcf8c7c444f"/>
  </ds:schemaRefs>
</ds:datastoreItem>
</file>

<file path=customXml/itemProps4.xml><?xml version="1.0" encoding="utf-8"?>
<ds:datastoreItem xmlns:ds="http://schemas.openxmlformats.org/officeDocument/2006/customXml" ds:itemID="{E64F8BA4-AE6B-41E4-921F-51C712F1CF76}">
  <ds:schemaRefs>
    <ds:schemaRef ds:uri="http://schemas.openxmlformats.org/officeDocument/2006/bibliography"/>
  </ds:schemaRefs>
</ds:datastoreItem>
</file>

<file path=docMetadata/LabelInfo.xml><?xml version="1.0" encoding="utf-8"?>
<clbl:labelList xmlns:clbl="http://schemas.microsoft.com/office/2020/mipLabelMetadata">
  <clbl:label id="{534662e5-553f-4a1c-9573-7835fb01dd66}" enabled="1" method="Privileged" siteId="{1c939853-ca0f-4792-9597-8519b4d0dfe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13</Pages>
  <Words>3652</Words>
  <Characters>23008</Characters>
  <Application>Microsoft Office Word</Application>
  <DocSecurity>0</DocSecurity>
  <Lines>191</Lines>
  <Paragraphs>53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Press Release</vt:lpstr>
      <vt:lpstr>Press Release</vt:lpstr>
    </vt:vector>
  </TitlesOfParts>
  <Company>Sennheiser electronic GmbH &amp; Co. KG</Company>
  <LinksUpToDate>false</LinksUpToDate>
  <CharactersWithSpaces>26607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Sennheiser electronic GmbH &amp; Co. KG</dc:creator>
  <cp:lastModifiedBy>Lena Gensch</cp:lastModifiedBy>
  <cp:revision>2</cp:revision>
  <cp:lastPrinted>2026-04-16T08:38:00Z</cp:lastPrinted>
  <dcterms:created xsi:type="dcterms:W3CDTF">2026-08-20T10:10:00Z</dcterms:created>
  <dcterms:modified xsi:type="dcterms:W3CDTF">2026-08-20T10:10:00Z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0x01010053721C8A722B11469633187C8A29FA86</vt:lpwstr>
  </property>
  <property fmtid="{D5CDD505-2E9C-101B-9397-08002B2CF9AE}" pid="3" name="MediaServiceImageTags">
    <vt:lpwstr/>
  </property>
</Properties>
</file>